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0"/>
      </w:tblGrid>
      <w:tr w14:paraId="264FD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070" w:type="dxa"/>
          </w:tcPr>
          <w:p w14:paraId="72CB56AD">
            <w:pPr>
              <w:numPr>
                <w:ilvl w:val="0"/>
                <w:numId w:val="0"/>
              </w:numPr>
              <w:ind w:leftChars="0"/>
              <w:jc w:val="both"/>
              <w:rPr>
                <w:rFonts w:ascii="华文新魏" w:hAnsi="宋体" w:eastAsia="华文新魏" w:cs="Times New Roman"/>
                <w:color w:val="auto"/>
                <w:kern w:val="0"/>
                <w:sz w:val="44"/>
                <w:szCs w:val="44"/>
              </w:rPr>
            </w:pPr>
          </w:p>
        </w:tc>
      </w:tr>
      <w:tr w14:paraId="4DB5D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9070" w:type="dxa"/>
          </w:tcPr>
          <w:p w14:paraId="42294E2A">
            <w:pPr>
              <w:jc w:val="center"/>
              <w:rPr>
                <w:rFonts w:hint="eastAsia" w:ascii="Times New Roman" w:hAnsi="Times New Roman" w:eastAsia="华文新魏" w:cs="Times New Roman"/>
                <w:color w:val="auto"/>
                <w:kern w:val="0"/>
                <w:sz w:val="36"/>
                <w:szCs w:val="36"/>
                <w:lang w:val="en-US" w:eastAsia="zh-CN"/>
              </w:rPr>
            </w:pPr>
            <w:r>
              <w:rPr>
                <w:rFonts w:hint="eastAsia" w:eastAsia="华文新魏" w:cs="Times New Roman"/>
                <w:color w:val="auto"/>
                <w:kern w:val="0"/>
                <w:sz w:val="36"/>
                <w:szCs w:val="36"/>
                <w:lang w:eastAsia="zh-CN"/>
              </w:rPr>
              <w:t>重庆医科大学附属儿童医院江西医院（二期）项目</w:t>
            </w:r>
          </w:p>
          <w:p w14:paraId="5B13C9D3">
            <w:pPr>
              <w:jc w:val="center"/>
              <w:rPr>
                <w:rFonts w:hint="default" w:ascii="华文新魏" w:hAnsi="黑体" w:eastAsia="华文新魏" w:cs="Times New Roman"/>
                <w:color w:val="auto"/>
                <w:kern w:val="0"/>
                <w:sz w:val="44"/>
                <w:szCs w:val="44"/>
                <w:lang w:val="en-US" w:eastAsia="zh-CN"/>
              </w:rPr>
            </w:pPr>
            <w:r>
              <w:rPr>
                <w:rFonts w:hint="default" w:ascii="Times New Roman" w:hAnsi="Times New Roman" w:eastAsia="华文新魏" w:cs="Times New Roman"/>
                <w:color w:val="auto"/>
                <w:kern w:val="0"/>
                <w:sz w:val="36"/>
                <w:szCs w:val="36"/>
              </w:rPr>
              <w:t>竣工环境保护验收</w:t>
            </w:r>
            <w:r>
              <w:rPr>
                <w:rFonts w:hint="eastAsia" w:eastAsia="华文新魏" w:cs="Times New Roman"/>
                <w:color w:val="auto"/>
                <w:kern w:val="0"/>
                <w:sz w:val="36"/>
                <w:szCs w:val="36"/>
                <w:lang w:val="en-US" w:eastAsia="zh-CN"/>
              </w:rPr>
              <w:t>监测报告书</w:t>
            </w:r>
            <w:bookmarkStart w:id="27" w:name="_GoBack"/>
            <w:bookmarkEnd w:id="27"/>
          </w:p>
        </w:tc>
      </w:tr>
      <w:tr w14:paraId="33526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070" w:type="dxa"/>
            <w:vAlign w:val="center"/>
          </w:tcPr>
          <w:p w14:paraId="5F0FA491">
            <w:pPr>
              <w:spacing w:before="240" w:beforeLines="100" w:after="120" w:afterLines="50" w:line="520" w:lineRule="exact"/>
              <w:jc w:val="distribute"/>
              <w:rPr>
                <w:rFonts w:ascii="华文新魏" w:hAnsi="黑体" w:eastAsia="华文新魏" w:cs="Times New Roman"/>
                <w:color w:val="auto"/>
                <w:kern w:val="0"/>
                <w:sz w:val="72"/>
                <w:szCs w:val="72"/>
              </w:rPr>
            </w:pPr>
            <w:r>
              <w:rPr>
                <w:rFonts w:hint="eastAsia" w:ascii="华文新魏" w:hAnsi="黑体" w:eastAsia="华文新魏" w:cs="Times New Roman"/>
                <w:b/>
                <w:color w:val="auto"/>
                <w:kern w:val="0"/>
                <w:sz w:val="56"/>
                <w:szCs w:val="72"/>
              </w:rPr>
              <w:t>“其他需要说明的事项”相关说明</w:t>
            </w:r>
          </w:p>
        </w:tc>
      </w:tr>
      <w:tr w14:paraId="23D92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070" w:type="dxa"/>
          </w:tcPr>
          <w:p w14:paraId="173380E4">
            <w:pPr>
              <w:jc w:val="center"/>
              <w:rPr>
                <w:rFonts w:ascii="华文新魏" w:hAnsi="宋体" w:eastAsia="华文新魏" w:cs="Times New Roman"/>
                <w:color w:val="auto"/>
                <w:kern w:val="0"/>
                <w:sz w:val="44"/>
                <w:szCs w:val="44"/>
              </w:rPr>
            </w:pPr>
          </w:p>
        </w:tc>
      </w:tr>
      <w:tr w14:paraId="5BDD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9" w:hRule="atLeast"/>
        </w:trPr>
        <w:tc>
          <w:tcPr>
            <w:tcW w:w="9070" w:type="dxa"/>
          </w:tcPr>
          <w:p w14:paraId="6CB3400E">
            <w:pPr>
              <w:jc w:val="center"/>
              <w:rPr>
                <w:rFonts w:ascii="华文新魏" w:hAnsi="宋体" w:eastAsia="华文新魏" w:cs="Times New Roman"/>
                <w:color w:val="auto"/>
                <w:kern w:val="0"/>
                <w:sz w:val="44"/>
                <w:szCs w:val="44"/>
              </w:rPr>
            </w:pPr>
          </w:p>
        </w:tc>
      </w:tr>
      <w:tr w14:paraId="00C8D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070" w:type="dxa"/>
          </w:tcPr>
          <w:p w14:paraId="0776C3C7">
            <w:pPr>
              <w:spacing w:line="360" w:lineRule="auto"/>
              <w:jc w:val="center"/>
              <w:rPr>
                <w:rFonts w:hint="default" w:ascii="华文新魏" w:hAnsi="黑体" w:eastAsia="华文新魏" w:cs="Times New Roman"/>
                <w:color w:val="auto"/>
                <w:kern w:val="0"/>
                <w:sz w:val="28"/>
                <w:szCs w:val="28"/>
                <w:lang w:val="en-US" w:eastAsia="zh-CN"/>
              </w:rPr>
            </w:pPr>
            <w:r>
              <w:rPr>
                <w:rFonts w:hint="eastAsia" w:ascii="华文新魏" w:hAnsi="黑体" w:eastAsia="华文新魏" w:cs="Times New Roman"/>
                <w:color w:val="auto"/>
                <w:kern w:val="0"/>
                <w:sz w:val="28"/>
                <w:szCs w:val="28"/>
                <w:lang w:val="en-US" w:eastAsia="zh-CN"/>
              </w:rPr>
              <w:t>江西省妇幼保健院</w:t>
            </w:r>
          </w:p>
          <w:p w14:paraId="58344646">
            <w:pPr>
              <w:spacing w:line="360" w:lineRule="auto"/>
              <w:jc w:val="center"/>
              <w:rPr>
                <w:rFonts w:ascii="华文新魏" w:hAnsi="黑体" w:eastAsia="华文新魏" w:cs="Times New Roman"/>
                <w:color w:val="auto"/>
                <w:kern w:val="0"/>
                <w:sz w:val="28"/>
                <w:szCs w:val="28"/>
              </w:rPr>
            </w:pPr>
            <w:r>
              <w:rPr>
                <w:rFonts w:hint="eastAsia" w:ascii="华文新魏" w:hAnsi="黑体" w:eastAsia="华文新魏" w:cs="Times New Roman"/>
                <w:color w:val="auto"/>
                <w:kern w:val="0"/>
                <w:sz w:val="28"/>
                <w:szCs w:val="28"/>
              </w:rPr>
              <w:fldChar w:fldCharType="begin"/>
            </w:r>
            <w:r>
              <w:rPr>
                <w:rFonts w:hint="eastAsia" w:ascii="华文新魏" w:hAnsi="黑体" w:eastAsia="华文新魏" w:cs="Times New Roman"/>
                <w:color w:val="auto"/>
                <w:kern w:val="0"/>
                <w:sz w:val="28"/>
                <w:szCs w:val="28"/>
              </w:rPr>
              <w:instrText xml:space="preserve"> TIME \@ "EEEE年O月" </w:instrText>
            </w:r>
            <w:r>
              <w:rPr>
                <w:rFonts w:hint="eastAsia" w:ascii="华文新魏" w:hAnsi="黑体" w:eastAsia="华文新魏" w:cs="Times New Roman"/>
                <w:color w:val="auto"/>
                <w:kern w:val="0"/>
                <w:sz w:val="28"/>
                <w:szCs w:val="28"/>
              </w:rPr>
              <w:fldChar w:fldCharType="separate"/>
            </w:r>
            <w:r>
              <w:rPr>
                <w:rFonts w:hint="eastAsia" w:ascii="华文新魏" w:hAnsi="黑体" w:eastAsia="华文新魏" w:cs="Times New Roman"/>
                <w:color w:val="auto"/>
                <w:kern w:val="0"/>
                <w:sz w:val="28"/>
                <w:szCs w:val="28"/>
              </w:rPr>
              <w:t>二〇二六年七月</w:t>
            </w:r>
            <w:r>
              <w:rPr>
                <w:rFonts w:hint="eastAsia" w:ascii="华文新魏" w:hAnsi="黑体" w:eastAsia="华文新魏" w:cs="Times New Roman"/>
                <w:color w:val="auto"/>
                <w:kern w:val="0"/>
                <w:sz w:val="28"/>
                <w:szCs w:val="28"/>
              </w:rPr>
              <w:fldChar w:fldCharType="end"/>
            </w:r>
          </w:p>
        </w:tc>
      </w:tr>
    </w:tbl>
    <w:p w14:paraId="10E855C3">
      <w:pPr>
        <w:rPr>
          <w:color w:val="auto"/>
        </w:rPr>
        <w:sectPr>
          <w:pgSz w:w="11906" w:h="16838"/>
          <w:pgMar w:top="1418" w:right="1418" w:bottom="1418" w:left="1418" w:header="851" w:footer="794" w:gutter="0"/>
          <w:pgBorders>
            <w:top w:val="none" w:sz="0" w:space="0"/>
            <w:left w:val="none" w:sz="0" w:space="0"/>
            <w:bottom w:val="none" w:sz="0" w:space="0"/>
            <w:right w:val="none" w:sz="0" w:space="0"/>
          </w:pgBorders>
          <w:pgNumType w:fmt="numberInDash"/>
          <w:cols w:space="425" w:num="1"/>
          <w:docGrid w:linePitch="312" w:charSpace="0"/>
        </w:sectPr>
      </w:pPr>
    </w:p>
    <w:p w14:paraId="48ED0B03">
      <w:pPr>
        <w:pStyle w:val="39"/>
        <w:rPr>
          <w:color w:val="auto"/>
        </w:rPr>
      </w:pPr>
    </w:p>
    <w:p w14:paraId="72203F38">
      <w:pPr>
        <w:rPr>
          <w:color w:val="auto"/>
        </w:rPr>
        <w:sectPr>
          <w:footerReference r:id="rId3" w:type="default"/>
          <w:pgSz w:w="11906" w:h="16838"/>
          <w:pgMar w:top="1418" w:right="1418" w:bottom="1418" w:left="1418" w:header="851" w:footer="794" w:gutter="0"/>
          <w:pgBorders>
            <w:top w:val="none" w:sz="0" w:space="0"/>
            <w:left w:val="none" w:sz="0" w:space="0"/>
            <w:bottom w:val="none" w:sz="0" w:space="0"/>
            <w:right w:val="none" w:sz="0" w:space="0"/>
          </w:pgBorders>
          <w:pgNumType w:fmt="numberInDash" w:start="1"/>
          <w:cols w:space="425" w:num="1"/>
          <w:docGrid w:linePitch="312" w:charSpace="0"/>
        </w:sectPr>
      </w:pPr>
    </w:p>
    <w:sdt>
      <w:sdtPr>
        <w:rPr>
          <w:rFonts w:ascii="宋体" w:hAnsi="宋体" w:eastAsia="宋体" w:cstheme="minorBidi"/>
          <w:color w:val="auto"/>
          <w:kern w:val="2"/>
          <w:sz w:val="21"/>
          <w:szCs w:val="22"/>
          <w:lang w:val="en-US" w:eastAsia="zh-CN" w:bidi="ar-SA"/>
        </w:rPr>
        <w:id w:val="147457314"/>
        <w15:color w:val="DBDBDB"/>
        <w:docPartObj>
          <w:docPartGallery w:val="Table of Contents"/>
          <w:docPartUnique/>
        </w:docPartObj>
      </w:sdtPr>
      <w:sdtEndPr>
        <w:rPr>
          <w:rFonts w:ascii="Times New Roman" w:hAnsi="Times New Roman" w:eastAsia="宋体" w:cstheme="minorBidi"/>
          <w:b/>
          <w:color w:val="auto"/>
          <w:kern w:val="2"/>
          <w:sz w:val="21"/>
          <w:szCs w:val="22"/>
          <w:lang w:val="en-US" w:eastAsia="zh-CN" w:bidi="ar-SA"/>
        </w:rPr>
      </w:sdtEndPr>
      <w:sdtContent>
        <w:p w14:paraId="1336CFA7">
          <w:pPr>
            <w:spacing w:before="0" w:beforeLines="0" w:after="0" w:afterLines="0" w:line="360" w:lineRule="auto"/>
            <w:ind w:left="0" w:leftChars="0" w:right="0" w:rightChars="0" w:firstLine="0" w:firstLineChars="0"/>
            <w:jc w:val="center"/>
            <w:rPr>
              <w:rFonts w:hint="default" w:ascii="Times New Roman" w:hAnsi="Times New Roman" w:cs="Times New Roman"/>
              <w:color w:val="auto"/>
              <w:sz w:val="24"/>
              <w:szCs w:val="24"/>
            </w:rPr>
          </w:pPr>
          <w:r>
            <w:rPr>
              <w:rFonts w:hint="default" w:ascii="Times New Roman" w:hAnsi="Times New Roman" w:eastAsia="宋体" w:cs="Times New Roman"/>
              <w:b/>
              <w:bCs/>
              <w:color w:val="auto"/>
              <w:sz w:val="28"/>
              <w:szCs w:val="28"/>
            </w:rPr>
            <w:t>目</w:t>
          </w:r>
          <w:r>
            <w:rPr>
              <w:rFonts w:hint="eastAsia" w:cs="Times New Roman"/>
              <w:b/>
              <w:bCs/>
              <w:color w:val="auto"/>
              <w:sz w:val="28"/>
              <w:szCs w:val="28"/>
              <w:lang w:val="en-US" w:eastAsia="zh-CN"/>
            </w:rPr>
            <w:t xml:space="preserve">  </w:t>
          </w:r>
          <w:r>
            <w:rPr>
              <w:rFonts w:hint="default" w:ascii="Times New Roman" w:hAnsi="Times New Roman" w:eastAsia="宋体" w:cs="Times New Roman"/>
              <w:b/>
              <w:bCs/>
              <w:color w:val="auto"/>
              <w:sz w:val="28"/>
              <w:szCs w:val="28"/>
            </w:rPr>
            <w:t>录</w:t>
          </w:r>
        </w:p>
        <w:p w14:paraId="6BC77EBE">
          <w:pPr>
            <w:pStyle w:val="90"/>
            <w:tabs>
              <w:tab w:val="right" w:leader="dot" w:pos="9070"/>
            </w:tabs>
            <w:spacing w:line="360" w:lineRule="auto"/>
            <w:rPr>
              <w:rFonts w:hint="default" w:ascii="Times New Roman" w:hAnsi="Times New Roman" w:cs="Times New Roman"/>
              <w:b/>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TOC \o "1-2" \h \u </w:instrText>
          </w:r>
          <w:r>
            <w:rPr>
              <w:rFonts w:hint="default" w:ascii="Times New Roman" w:hAnsi="Times New Roman" w:cs="Times New Roman"/>
              <w:color w:val="auto"/>
              <w:sz w:val="24"/>
              <w:szCs w:val="24"/>
            </w:rPr>
            <w:fldChar w:fldCharType="separate"/>
          </w: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HYPERLINK \l _Toc6812 </w:instrText>
          </w:r>
          <w:r>
            <w:rPr>
              <w:rFonts w:hint="default" w:ascii="Times New Roman" w:hAnsi="Times New Roman" w:cs="Times New Roman"/>
              <w:b/>
              <w:color w:val="auto"/>
              <w:sz w:val="24"/>
              <w:szCs w:val="24"/>
            </w:rPr>
            <w:fldChar w:fldCharType="separate"/>
          </w:r>
          <w:r>
            <w:rPr>
              <w:rFonts w:hint="default" w:ascii="Times New Roman" w:hAnsi="Times New Roman" w:eastAsia="宋体" w:cs="Times New Roman"/>
              <w:b/>
              <w:bCs/>
              <w:color w:val="auto"/>
              <w:sz w:val="24"/>
              <w:szCs w:val="24"/>
            </w:rPr>
            <w:t xml:space="preserve">1 </w:t>
          </w:r>
          <w:r>
            <w:rPr>
              <w:rFonts w:hint="default" w:ascii="Times New Roman" w:hAnsi="Times New Roman" w:eastAsia="宋体" w:cs="Times New Roman"/>
              <w:b/>
              <w:color w:val="auto"/>
              <w:kern w:val="2"/>
              <w:sz w:val="24"/>
              <w:szCs w:val="24"/>
              <w:lang w:val="en-US" w:eastAsia="zh-CN" w:bidi="ar-SA"/>
            </w:rPr>
            <w:t>环境保护设施设计、施工和验收过程简</w:t>
          </w:r>
          <w:r>
            <w:rPr>
              <w:rFonts w:hint="default" w:ascii="Times New Roman" w:hAnsi="Times New Roman" w:cs="Times New Roman"/>
              <w:b/>
              <w:color w:val="auto"/>
              <w:sz w:val="24"/>
              <w:szCs w:val="24"/>
            </w:rPr>
            <w:t>况</w:t>
          </w:r>
          <w:r>
            <w:rPr>
              <w:rFonts w:hint="default" w:ascii="Times New Roman" w:hAnsi="Times New Roman" w:cs="Times New Roman"/>
              <w:b/>
              <w:color w:val="auto"/>
              <w:sz w:val="24"/>
              <w:szCs w:val="24"/>
            </w:rPr>
            <w:tab/>
          </w: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PAGEREF _Toc6812 \h </w:instrText>
          </w:r>
          <w:r>
            <w:rPr>
              <w:rFonts w:hint="default" w:ascii="Times New Roman" w:hAnsi="Times New Roman" w:cs="Times New Roman"/>
              <w:b/>
              <w:color w:val="auto"/>
              <w:sz w:val="24"/>
              <w:szCs w:val="24"/>
            </w:rPr>
            <w:fldChar w:fldCharType="separate"/>
          </w:r>
          <w:r>
            <w:rPr>
              <w:rFonts w:hint="default" w:ascii="Times New Roman" w:hAnsi="Times New Roman" w:cs="Times New Roman"/>
              <w:b/>
              <w:color w:val="auto"/>
              <w:sz w:val="24"/>
              <w:szCs w:val="24"/>
            </w:rPr>
            <w:t>- 1 -</w:t>
          </w:r>
          <w:r>
            <w:rPr>
              <w:rFonts w:hint="default" w:ascii="Times New Roman" w:hAnsi="Times New Roman" w:cs="Times New Roman"/>
              <w:b/>
              <w:color w:val="auto"/>
              <w:sz w:val="24"/>
              <w:szCs w:val="24"/>
            </w:rPr>
            <w:fldChar w:fldCharType="end"/>
          </w:r>
          <w:r>
            <w:rPr>
              <w:rFonts w:hint="default" w:ascii="Times New Roman" w:hAnsi="Times New Roman" w:cs="Times New Roman"/>
              <w:b/>
              <w:color w:val="auto"/>
              <w:sz w:val="24"/>
              <w:szCs w:val="24"/>
            </w:rPr>
            <w:fldChar w:fldCharType="end"/>
          </w:r>
        </w:p>
        <w:p w14:paraId="56E5152A">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_Toc19893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1.1 </w:t>
          </w:r>
          <w:r>
            <w:rPr>
              <w:rFonts w:hint="default" w:ascii="Times New Roman" w:hAnsi="Times New Roman" w:cs="Times New Roman"/>
              <w:color w:val="auto"/>
              <w:sz w:val="24"/>
              <w:szCs w:val="24"/>
            </w:rPr>
            <w:t>设计简况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_Toc19893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- 1 -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10FC9730">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_Toc5918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1.2 </w:t>
          </w:r>
          <w:r>
            <w:rPr>
              <w:rFonts w:hint="default" w:ascii="Times New Roman" w:hAnsi="Times New Roman" w:cs="Times New Roman"/>
              <w:color w:val="auto"/>
              <w:sz w:val="24"/>
              <w:szCs w:val="24"/>
            </w:rPr>
            <w:t>施工简况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_Toc5918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- 1 -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0EA21268">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_Toc21941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1.3 </w:t>
          </w:r>
          <w:r>
            <w:rPr>
              <w:rFonts w:hint="default" w:ascii="Times New Roman" w:hAnsi="Times New Roman" w:cs="Times New Roman"/>
              <w:color w:val="auto"/>
              <w:sz w:val="24"/>
              <w:szCs w:val="24"/>
            </w:rPr>
            <w:t>验收过程简况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_Toc21941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- 1 -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654085D7">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_Toc16548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1.4 </w:t>
          </w:r>
          <w:r>
            <w:rPr>
              <w:rFonts w:hint="default" w:ascii="Times New Roman" w:hAnsi="Times New Roman" w:cs="Times New Roman"/>
              <w:color w:val="auto"/>
              <w:sz w:val="24"/>
              <w:szCs w:val="24"/>
            </w:rPr>
            <w:t>公众反馈意见及处理情况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_Toc16548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- 2 -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3DC835E7">
          <w:pPr>
            <w:pStyle w:val="90"/>
            <w:tabs>
              <w:tab w:val="right" w:leader="dot" w:pos="9070"/>
            </w:tabs>
            <w:spacing w:line="360" w:lineRule="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HYPERLINK \l _Toc26156 </w:instrText>
          </w:r>
          <w:r>
            <w:rPr>
              <w:rFonts w:hint="default" w:ascii="Times New Roman" w:hAnsi="Times New Roman" w:cs="Times New Roman"/>
              <w:b/>
              <w:color w:val="auto"/>
              <w:sz w:val="24"/>
              <w:szCs w:val="24"/>
            </w:rPr>
            <w:fldChar w:fldCharType="separate"/>
          </w:r>
          <w:r>
            <w:rPr>
              <w:rFonts w:hint="default" w:ascii="Times New Roman" w:hAnsi="Times New Roman" w:eastAsia="宋体" w:cs="Times New Roman"/>
              <w:b/>
              <w:bCs/>
              <w:color w:val="auto"/>
              <w:sz w:val="24"/>
              <w:szCs w:val="24"/>
            </w:rPr>
            <w:t xml:space="preserve">2 </w:t>
          </w:r>
          <w:r>
            <w:rPr>
              <w:rFonts w:hint="default" w:ascii="Times New Roman" w:hAnsi="Times New Roman" w:cs="Times New Roman"/>
              <w:b/>
              <w:color w:val="auto"/>
              <w:sz w:val="24"/>
              <w:szCs w:val="24"/>
              <w:lang w:val="en-US" w:eastAsia="zh-CN"/>
            </w:rPr>
            <w:t>其他环境保护措施的落实情况</w:t>
          </w:r>
          <w:r>
            <w:rPr>
              <w:rFonts w:hint="default" w:ascii="Times New Roman" w:hAnsi="Times New Roman" w:cs="Times New Roman"/>
              <w:b/>
              <w:color w:val="auto"/>
              <w:sz w:val="24"/>
              <w:szCs w:val="24"/>
            </w:rPr>
            <w:tab/>
          </w: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PAGEREF _Toc26156 \h </w:instrText>
          </w:r>
          <w:r>
            <w:rPr>
              <w:rFonts w:hint="default" w:ascii="Times New Roman" w:hAnsi="Times New Roman" w:cs="Times New Roman"/>
              <w:b/>
              <w:color w:val="auto"/>
              <w:sz w:val="24"/>
              <w:szCs w:val="24"/>
            </w:rPr>
            <w:fldChar w:fldCharType="separate"/>
          </w:r>
          <w:r>
            <w:rPr>
              <w:rFonts w:hint="default" w:ascii="Times New Roman" w:hAnsi="Times New Roman" w:cs="Times New Roman"/>
              <w:b/>
              <w:color w:val="auto"/>
              <w:sz w:val="24"/>
              <w:szCs w:val="24"/>
            </w:rPr>
            <w:t>- 2 -</w:t>
          </w:r>
          <w:r>
            <w:rPr>
              <w:rFonts w:hint="default" w:ascii="Times New Roman" w:hAnsi="Times New Roman" w:cs="Times New Roman"/>
              <w:b/>
              <w:color w:val="auto"/>
              <w:sz w:val="24"/>
              <w:szCs w:val="24"/>
            </w:rPr>
            <w:fldChar w:fldCharType="end"/>
          </w:r>
          <w:r>
            <w:rPr>
              <w:rFonts w:hint="default" w:ascii="Times New Roman" w:hAnsi="Times New Roman" w:cs="Times New Roman"/>
              <w:b/>
              <w:color w:val="auto"/>
              <w:sz w:val="24"/>
              <w:szCs w:val="24"/>
            </w:rPr>
            <w:fldChar w:fldCharType="end"/>
          </w:r>
        </w:p>
        <w:p w14:paraId="69BBAC16">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_Toc29511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2.1 </w:t>
          </w:r>
          <w:r>
            <w:rPr>
              <w:rFonts w:hint="default" w:ascii="Times New Roman" w:hAnsi="Times New Roman" w:cs="Times New Roman"/>
              <w:color w:val="auto"/>
              <w:sz w:val="24"/>
              <w:szCs w:val="24"/>
            </w:rPr>
            <w:t>制度措施落实情况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_Toc29511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- 4 -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4369B258">
          <w:pPr>
            <w:pStyle w:val="91"/>
            <w:tabs>
              <w:tab w:val="right" w:leader="dot" w:pos="9070"/>
            </w:tabs>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_Toc206 </w:instrText>
          </w:r>
          <w:r>
            <w:rPr>
              <w:rFonts w:hint="default" w:ascii="Times New Roman" w:hAnsi="Times New Roman" w:cs="Times New Roman"/>
              <w:color w:val="auto"/>
              <w:sz w:val="24"/>
              <w:szCs w:val="24"/>
            </w:rPr>
            <w:fldChar w:fldCharType="separate"/>
          </w:r>
          <w:r>
            <w:rPr>
              <w:rFonts w:hint="default" w:ascii="Times New Roman" w:hAnsi="Times New Roman" w:eastAsia="宋体" w:cs="Times New Roman"/>
              <w:bCs/>
              <w:color w:val="auto"/>
              <w:sz w:val="24"/>
              <w:szCs w:val="24"/>
            </w:rPr>
            <w:t xml:space="preserve">2.2 </w:t>
          </w:r>
          <w:r>
            <w:rPr>
              <w:rFonts w:hint="default" w:ascii="Times New Roman" w:hAnsi="Times New Roman" w:cs="Times New Roman"/>
              <w:color w:val="auto"/>
              <w:sz w:val="24"/>
              <w:szCs w:val="24"/>
            </w:rPr>
            <w:t>配套措施落实情况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_Toc206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- 4 -</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14:paraId="5499845E">
          <w:pPr>
            <w:pStyle w:val="90"/>
            <w:tabs>
              <w:tab w:val="right" w:leader="dot" w:pos="9070"/>
            </w:tabs>
            <w:spacing w:line="360" w:lineRule="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HYPERLINK \l _Toc28641 </w:instrText>
          </w:r>
          <w:r>
            <w:rPr>
              <w:rFonts w:hint="default" w:ascii="Times New Roman" w:hAnsi="Times New Roman" w:cs="Times New Roman"/>
              <w:b/>
              <w:color w:val="auto"/>
              <w:sz w:val="24"/>
              <w:szCs w:val="24"/>
            </w:rPr>
            <w:fldChar w:fldCharType="separate"/>
          </w:r>
          <w:r>
            <w:rPr>
              <w:rFonts w:hint="default" w:ascii="Times New Roman" w:hAnsi="Times New Roman" w:eastAsia="宋体" w:cs="Times New Roman"/>
              <w:b/>
              <w:bCs/>
              <w:color w:val="auto"/>
              <w:kern w:val="2"/>
              <w:sz w:val="24"/>
              <w:szCs w:val="24"/>
              <w:lang w:val="en-US" w:eastAsia="zh-CN" w:bidi="ar-SA"/>
            </w:rPr>
            <w:t xml:space="preserve">3 </w:t>
          </w:r>
          <w:r>
            <w:rPr>
              <w:rFonts w:hint="default" w:ascii="Times New Roman" w:hAnsi="Times New Roman" w:eastAsia="宋体" w:cs="Times New Roman"/>
              <w:b/>
              <w:bCs w:val="0"/>
              <w:color w:val="auto"/>
              <w:kern w:val="2"/>
              <w:sz w:val="24"/>
              <w:szCs w:val="24"/>
              <w:lang w:val="en-US" w:eastAsia="zh-CN" w:bidi="ar-SA"/>
            </w:rPr>
            <w:t>整改工作情况</w:t>
          </w:r>
          <w:r>
            <w:rPr>
              <w:rFonts w:hint="default" w:ascii="Times New Roman" w:hAnsi="Times New Roman" w:cs="Times New Roman"/>
              <w:b/>
              <w:color w:val="auto"/>
              <w:sz w:val="24"/>
              <w:szCs w:val="24"/>
            </w:rPr>
            <w:tab/>
          </w:r>
          <w:r>
            <w:rPr>
              <w:rFonts w:hint="default" w:ascii="Times New Roman" w:hAnsi="Times New Roman" w:cs="Times New Roman"/>
              <w:b/>
              <w:color w:val="auto"/>
              <w:sz w:val="24"/>
              <w:szCs w:val="24"/>
            </w:rPr>
            <w:fldChar w:fldCharType="begin"/>
          </w:r>
          <w:r>
            <w:rPr>
              <w:rFonts w:hint="default" w:ascii="Times New Roman" w:hAnsi="Times New Roman" w:cs="Times New Roman"/>
              <w:b/>
              <w:color w:val="auto"/>
              <w:sz w:val="24"/>
              <w:szCs w:val="24"/>
            </w:rPr>
            <w:instrText xml:space="preserve"> PAGEREF _Toc28641 \h </w:instrText>
          </w:r>
          <w:r>
            <w:rPr>
              <w:rFonts w:hint="default" w:ascii="Times New Roman" w:hAnsi="Times New Roman" w:cs="Times New Roman"/>
              <w:b/>
              <w:color w:val="auto"/>
              <w:sz w:val="24"/>
              <w:szCs w:val="24"/>
            </w:rPr>
            <w:fldChar w:fldCharType="separate"/>
          </w:r>
          <w:r>
            <w:rPr>
              <w:rFonts w:hint="default" w:ascii="Times New Roman" w:hAnsi="Times New Roman" w:cs="Times New Roman"/>
              <w:b/>
              <w:color w:val="auto"/>
              <w:sz w:val="24"/>
              <w:szCs w:val="24"/>
            </w:rPr>
            <w:t>- 4 -</w:t>
          </w:r>
          <w:r>
            <w:rPr>
              <w:rFonts w:hint="default" w:ascii="Times New Roman" w:hAnsi="Times New Roman" w:cs="Times New Roman"/>
              <w:b/>
              <w:color w:val="auto"/>
              <w:sz w:val="24"/>
              <w:szCs w:val="24"/>
            </w:rPr>
            <w:fldChar w:fldCharType="end"/>
          </w:r>
          <w:r>
            <w:rPr>
              <w:rFonts w:hint="default" w:ascii="Times New Roman" w:hAnsi="Times New Roman" w:cs="Times New Roman"/>
              <w:b/>
              <w:color w:val="auto"/>
              <w:sz w:val="24"/>
              <w:szCs w:val="24"/>
            </w:rPr>
            <w:fldChar w:fldCharType="end"/>
          </w:r>
        </w:p>
        <w:p w14:paraId="56280C1D">
          <w:pPr>
            <w:pStyle w:val="28"/>
            <w:tabs>
              <w:tab w:val="right" w:leader="dot" w:pos="9060"/>
            </w:tabs>
            <w:spacing w:line="360" w:lineRule="auto"/>
            <w:rPr>
              <w:color w:val="auto"/>
            </w:rPr>
          </w:pPr>
          <w:r>
            <w:rPr>
              <w:rFonts w:hint="default" w:ascii="Times New Roman" w:hAnsi="Times New Roman" w:cs="Times New Roman"/>
              <w:b/>
              <w:color w:val="auto"/>
              <w:sz w:val="24"/>
              <w:szCs w:val="24"/>
            </w:rPr>
            <w:fldChar w:fldCharType="end"/>
          </w:r>
        </w:p>
      </w:sdtContent>
    </w:sdt>
    <w:p w14:paraId="7892B1BF">
      <w:pPr>
        <w:pStyle w:val="40"/>
        <w:ind w:firstLine="480"/>
        <w:rPr>
          <w:color w:val="auto"/>
        </w:rPr>
      </w:pPr>
    </w:p>
    <w:p w14:paraId="6462576B">
      <w:pPr>
        <w:pStyle w:val="40"/>
        <w:ind w:firstLine="480"/>
        <w:rPr>
          <w:color w:val="auto"/>
        </w:rPr>
        <w:sectPr>
          <w:headerReference r:id="rId4"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numberInDash" w:start="1"/>
          <w:cols w:space="425" w:num="1"/>
          <w:docGrid w:linePitch="312" w:charSpace="0"/>
        </w:sectPr>
      </w:pPr>
    </w:p>
    <w:p w14:paraId="6503C232">
      <w:pPr>
        <w:bidi w:val="0"/>
        <w:spacing w:line="360" w:lineRule="auto"/>
        <w:ind w:firstLine="480" w:firstLineChars="200"/>
        <w:rPr>
          <w:rFonts w:hint="eastAsia" w:ascii="Times New Roman" w:hAnsi="Times New Roman" w:eastAsia="宋体" w:cs="Times New Roman"/>
          <w:color w:val="auto"/>
          <w:sz w:val="24"/>
          <w:szCs w:val="24"/>
          <w:lang w:eastAsia="zh-CN"/>
        </w:rPr>
      </w:pPr>
      <w:bookmarkStart w:id="0" w:name="_Toc6812"/>
      <w:bookmarkStart w:id="1" w:name="_Toc74037492"/>
      <w:bookmarkStart w:id="2" w:name="_Toc74037489"/>
      <w:bookmarkStart w:id="3" w:name="_Toc526785567"/>
      <w:bookmarkStart w:id="4" w:name="_Toc19712914"/>
      <w:bookmarkStart w:id="5" w:name="_Toc527106393"/>
      <w:bookmarkStart w:id="6" w:name="_Toc527642559"/>
      <w:bookmarkStart w:id="7" w:name="_Toc535685985"/>
      <w:bookmarkStart w:id="8" w:name="_Toc24978345"/>
      <w:r>
        <w:rPr>
          <w:rFonts w:hint="default" w:ascii="Times New Roman" w:hAnsi="Times New Roman" w:cs="Times New Roman"/>
          <w:color w:val="auto"/>
          <w:sz w:val="24"/>
          <w:szCs w:val="24"/>
        </w:rPr>
        <w:t>根据《建设项目竣工环境保护验收暂行办法》，“其他需要说明的事项”中应如实记载的内容包括环境保护设施设计、施工和验收过程简况，环境影响报告书及其审批部门审批决定中提出的，除环境保护设施外的其他环境保护措施的落实情况，以及整改工作情况等，现将</w:t>
      </w:r>
      <w:r>
        <w:rPr>
          <w:rFonts w:hint="eastAsia" w:cs="Times New Roman"/>
          <w:color w:val="auto"/>
          <w:sz w:val="24"/>
          <w:szCs w:val="24"/>
          <w:lang w:val="en-US" w:eastAsia="zh-CN"/>
        </w:rPr>
        <w:t>建设单位</w:t>
      </w:r>
      <w:r>
        <w:rPr>
          <w:rFonts w:hint="default" w:ascii="Times New Roman" w:hAnsi="Times New Roman" w:cs="Times New Roman"/>
          <w:color w:val="auto"/>
          <w:sz w:val="24"/>
          <w:szCs w:val="24"/>
        </w:rPr>
        <w:t>需要说明的具体内容和要求列举如下</w:t>
      </w:r>
      <w:r>
        <w:rPr>
          <w:rFonts w:hint="eastAsia" w:cs="Times New Roman"/>
          <w:color w:val="auto"/>
          <w:sz w:val="24"/>
          <w:szCs w:val="24"/>
          <w:lang w:eastAsia="zh-CN"/>
        </w:rPr>
        <w:t>：</w:t>
      </w:r>
    </w:p>
    <w:p w14:paraId="733162FE">
      <w:pPr>
        <w:pStyle w:val="87"/>
        <w:bidi w:val="0"/>
        <w:spacing w:line="360" w:lineRule="auto"/>
        <w:ind w:left="0" w:leftChars="0" w:firstLine="0" w:firstLineChars="0"/>
        <w:jc w:val="left"/>
        <w:outlineLvl w:val="0"/>
        <w:rPr>
          <w:rFonts w:hint="default" w:ascii="Times New Roman" w:hAnsi="Times New Roman" w:cs="Times New Roman"/>
          <w:color w:val="auto"/>
        </w:rPr>
      </w:pPr>
      <w:r>
        <w:rPr>
          <w:rFonts w:hint="default" w:ascii="Times New Roman" w:hAnsi="Times New Roman" w:eastAsia="宋体" w:cs="Times New Roman"/>
          <w:b/>
          <w:color w:val="auto"/>
          <w:kern w:val="2"/>
          <w:sz w:val="32"/>
          <w:szCs w:val="22"/>
          <w:lang w:val="en-US" w:eastAsia="zh-CN" w:bidi="ar-SA"/>
        </w:rPr>
        <w:t>环境保护设施设计、施工和验收过程简</w:t>
      </w:r>
      <w:r>
        <w:rPr>
          <w:rFonts w:hint="default" w:ascii="Times New Roman" w:hAnsi="Times New Roman" w:cs="Times New Roman"/>
          <w:color w:val="auto"/>
        </w:rPr>
        <w:t>况</w:t>
      </w:r>
      <w:bookmarkEnd w:id="0"/>
      <w:bookmarkEnd w:id="1"/>
    </w:p>
    <w:p w14:paraId="3E3E780F">
      <w:pPr>
        <w:pStyle w:val="86"/>
        <w:bidi w:val="0"/>
        <w:spacing w:line="360" w:lineRule="auto"/>
        <w:ind w:left="0" w:leftChars="0" w:firstLine="0" w:firstLineChars="0"/>
        <w:outlineLvl w:val="1"/>
        <w:rPr>
          <w:rFonts w:hint="default" w:ascii="Times New Roman" w:hAnsi="Times New Roman" w:cs="Times New Roman"/>
          <w:color w:val="auto"/>
        </w:rPr>
      </w:pPr>
      <w:bookmarkStart w:id="9" w:name="_Toc74037493"/>
      <w:bookmarkStart w:id="10" w:name="_Toc19893"/>
      <w:bookmarkStart w:id="11" w:name="_Toc19712915"/>
      <w:r>
        <w:rPr>
          <w:rFonts w:hint="default" w:ascii="Times New Roman" w:hAnsi="Times New Roman" w:cs="Times New Roman"/>
          <w:color w:val="auto"/>
        </w:rPr>
        <w:t>设计简况</w:t>
      </w:r>
      <w:bookmarkEnd w:id="9"/>
      <w:bookmarkEnd w:id="10"/>
      <w:bookmarkEnd w:id="11"/>
    </w:p>
    <w:p w14:paraId="1DBC6702">
      <w:pPr>
        <w:pStyle w:val="40"/>
        <w:spacing w:line="360" w:lineRule="auto"/>
        <w:ind w:firstLine="480"/>
        <w:rPr>
          <w:rFonts w:hint="default" w:ascii="Times New Roman" w:hAnsi="Times New Roman" w:cs="Times New Roman"/>
          <w:color w:val="auto"/>
        </w:rPr>
      </w:pPr>
      <w:r>
        <w:rPr>
          <w:rFonts w:hint="default" w:ascii="Times New Roman" w:hAnsi="Times New Roman" w:cs="Times New Roman"/>
          <w:color w:val="auto"/>
          <w:spacing w:val="-3"/>
        </w:rPr>
        <w:t>建设项目的环境保护纳入了初步设计，环境保护设施的设计符合环境保护设计规范要求，编制了环境保护篇章，落实了防止污染和生态破坏的措施以及环境</w:t>
      </w:r>
      <w:r>
        <w:rPr>
          <w:rFonts w:hint="default" w:ascii="Times New Roman" w:hAnsi="Times New Roman" w:cs="Times New Roman"/>
          <w:color w:val="auto"/>
          <w:spacing w:val="-109"/>
        </w:rPr>
        <w:t xml:space="preserve"> </w:t>
      </w:r>
      <w:r>
        <w:rPr>
          <w:rFonts w:hint="default" w:ascii="Times New Roman" w:hAnsi="Times New Roman" w:cs="Times New Roman"/>
          <w:color w:val="auto"/>
        </w:rPr>
        <w:t>保护设施投资概算。项目建设过程中环保投资</w:t>
      </w:r>
      <w:r>
        <w:rPr>
          <w:rFonts w:hint="eastAsia" w:ascii="Times New Roman" w:hAnsi="Times New Roman" w:eastAsia="仿宋" w:cs="仿宋"/>
          <w:color w:val="000000"/>
          <w:sz w:val="24"/>
          <w:szCs w:val="24"/>
          <w:highlight w:val="none"/>
          <w:lang w:val="en-US" w:eastAsia="zh-CN"/>
        </w:rPr>
        <w:t>531</w:t>
      </w:r>
      <w:r>
        <w:rPr>
          <w:rFonts w:hint="default" w:ascii="Times New Roman" w:hAnsi="Times New Roman" w:cs="Times New Roman"/>
          <w:color w:val="auto"/>
        </w:rPr>
        <w:t>万元，占总投资的</w:t>
      </w:r>
      <w:r>
        <w:rPr>
          <w:rFonts w:hint="eastAsia" w:cs="Times New Roman"/>
          <w:color w:val="auto"/>
          <w:lang w:val="en-US" w:eastAsia="zh-CN"/>
        </w:rPr>
        <w:t>0.35</w:t>
      </w:r>
      <w:r>
        <w:rPr>
          <w:rFonts w:hint="default" w:ascii="Times New Roman" w:hAnsi="Times New Roman" w:cs="Times New Roman"/>
          <w:color w:val="auto"/>
          <w:lang w:val="en-US" w:eastAsia="zh-CN"/>
        </w:rPr>
        <w:t>%</w:t>
      </w:r>
      <w:r>
        <w:rPr>
          <w:rFonts w:hint="default" w:ascii="Times New Roman" w:hAnsi="Times New Roman" w:cs="Times New Roman"/>
          <w:color w:val="auto"/>
        </w:rPr>
        <w:t>。</w:t>
      </w:r>
    </w:p>
    <w:p w14:paraId="05646DFA">
      <w:pPr>
        <w:pStyle w:val="86"/>
        <w:bidi w:val="0"/>
        <w:spacing w:line="360" w:lineRule="auto"/>
        <w:ind w:left="0" w:leftChars="0" w:firstLine="0" w:firstLineChars="0"/>
        <w:outlineLvl w:val="1"/>
        <w:rPr>
          <w:rFonts w:hint="default" w:ascii="Times New Roman" w:hAnsi="Times New Roman" w:cs="Times New Roman"/>
          <w:color w:val="auto"/>
        </w:rPr>
      </w:pPr>
      <w:bookmarkStart w:id="12" w:name="_Toc5918"/>
      <w:bookmarkStart w:id="13" w:name="_Toc74037494"/>
      <w:bookmarkStart w:id="14" w:name="_Toc19712916"/>
      <w:r>
        <w:rPr>
          <w:rFonts w:hint="default" w:ascii="Times New Roman" w:hAnsi="Times New Roman" w:cs="Times New Roman"/>
          <w:color w:val="auto"/>
        </w:rPr>
        <w:t>施工简况</w:t>
      </w:r>
      <w:bookmarkEnd w:id="12"/>
      <w:bookmarkEnd w:id="13"/>
      <w:bookmarkEnd w:id="14"/>
    </w:p>
    <w:p w14:paraId="2AB141D5">
      <w:pPr>
        <w:pStyle w:val="40"/>
        <w:spacing w:line="360" w:lineRule="auto"/>
        <w:ind w:firstLine="480"/>
        <w:rPr>
          <w:rFonts w:hint="default" w:ascii="Times New Roman" w:hAnsi="Times New Roman" w:cs="Times New Roman"/>
          <w:color w:val="auto"/>
        </w:rPr>
      </w:pPr>
      <w:r>
        <w:rPr>
          <w:rFonts w:hint="default" w:ascii="Times New Roman" w:hAnsi="Times New Roman" w:cs="Times New Roman"/>
          <w:color w:val="auto"/>
        </w:rPr>
        <w:t>项目建设过程中，我公司将环境保护设施纳入了施工合同，环境保护设施与主体工程同步建设，组织实施了环境影响报告书及其审批部门审批决定中提出的环境保护对策措施。</w:t>
      </w:r>
    </w:p>
    <w:p w14:paraId="3B09C034">
      <w:pPr>
        <w:pStyle w:val="86"/>
        <w:bidi w:val="0"/>
        <w:spacing w:line="360" w:lineRule="auto"/>
        <w:ind w:left="0" w:leftChars="0" w:firstLine="0" w:firstLineChars="0"/>
        <w:outlineLvl w:val="1"/>
        <w:rPr>
          <w:rFonts w:hint="default" w:ascii="Times New Roman" w:hAnsi="Times New Roman" w:cs="Times New Roman"/>
          <w:color w:val="auto"/>
        </w:rPr>
      </w:pPr>
      <w:bookmarkStart w:id="15" w:name="_Toc21941"/>
      <w:r>
        <w:rPr>
          <w:rFonts w:hint="default" w:ascii="Times New Roman" w:hAnsi="Times New Roman" w:cs="Times New Roman"/>
          <w:color w:val="auto"/>
        </w:rPr>
        <w:t>验收过程简况</w:t>
      </w:r>
      <w:bookmarkEnd w:id="15"/>
    </w:p>
    <w:p w14:paraId="53D753A7">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江西省妇幼保健院</w:t>
      </w:r>
      <w:r>
        <w:rPr>
          <w:rFonts w:hint="default" w:ascii="Times New Roman" w:hAnsi="Times New Roman" w:eastAsia="宋体" w:cs="Times New Roman"/>
          <w:color w:val="auto"/>
          <w:kern w:val="2"/>
          <w:sz w:val="24"/>
          <w:szCs w:val="24"/>
          <w:lang w:val="en-US" w:eastAsia="zh-CN" w:bidi="ar-SA"/>
        </w:rPr>
        <w:t>委托南昌市环境科学研究院有限公司</w:t>
      </w:r>
      <w:r>
        <w:rPr>
          <w:rFonts w:hint="eastAsia" w:ascii="Times New Roman" w:hAnsi="Times New Roman" w:eastAsia="宋体" w:cs="Times New Roman"/>
          <w:color w:val="auto"/>
          <w:kern w:val="2"/>
          <w:sz w:val="24"/>
          <w:szCs w:val="24"/>
          <w:lang w:val="en-US" w:eastAsia="zh-CN" w:bidi="ar-SA"/>
        </w:rPr>
        <w:t>于</w:t>
      </w:r>
      <w:r>
        <w:rPr>
          <w:rFonts w:hint="default" w:ascii="Times New Roman" w:hAnsi="Times New Roman" w:eastAsia="宋体" w:cs="Times New Roman"/>
          <w:color w:val="auto"/>
          <w:kern w:val="2"/>
          <w:sz w:val="24"/>
          <w:szCs w:val="24"/>
          <w:lang w:val="en-US" w:eastAsia="zh-CN" w:bidi="ar-SA"/>
        </w:rPr>
        <w:t>20</w:t>
      </w:r>
      <w:r>
        <w:rPr>
          <w:rFonts w:hint="eastAsia" w:ascii="Times New Roman" w:hAnsi="Times New Roman" w:eastAsia="宋体" w:cs="Times New Roman"/>
          <w:color w:val="auto"/>
          <w:kern w:val="2"/>
          <w:sz w:val="24"/>
          <w:szCs w:val="24"/>
          <w:lang w:val="en-US" w:eastAsia="zh-CN" w:bidi="ar-SA"/>
        </w:rPr>
        <w:t>13</w:t>
      </w:r>
      <w:r>
        <w:rPr>
          <w:rFonts w:hint="default" w:ascii="Times New Roman" w:hAnsi="Times New Roman" w:eastAsia="宋体" w:cs="Times New Roman"/>
          <w:color w:val="auto"/>
          <w:kern w:val="2"/>
          <w:sz w:val="24"/>
          <w:szCs w:val="24"/>
          <w:lang w:val="en-US" w:eastAsia="zh-CN" w:bidi="ar-SA"/>
        </w:rPr>
        <w:t>年</w:t>
      </w:r>
      <w:r>
        <w:rPr>
          <w:rFonts w:hint="eastAsia" w:ascii="Times New Roman" w:hAnsi="Times New Roman" w:eastAsia="宋体"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月编制</w:t>
      </w:r>
      <w:r>
        <w:rPr>
          <w:rFonts w:hint="eastAsia" w:ascii="Times New Roman" w:hAnsi="Times New Roman" w:eastAsia="宋体" w:cs="Times New Roman"/>
          <w:color w:val="auto"/>
          <w:kern w:val="2"/>
          <w:sz w:val="24"/>
          <w:szCs w:val="24"/>
          <w:lang w:val="en-US" w:eastAsia="zh-CN" w:bidi="ar-SA"/>
        </w:rPr>
        <w:t>完成了《江西省妇幼保健院红谷滩医院一期建设项目环境影响报告书》；2013年5月24日取得原南昌市环境保护局《关于江西省妇幼保健院红谷滩医院一期建设项目环境影响报告书的批复》（洪环审批〔2013〕131号）。2023年11月29日，本项目取得江西省妇幼保健院红谷滩医院排污许可，许可证编号为：123600004910059218002U。2020年6月委托南昌市环境科学研究院有限公司完成了江西省妇幼保健院红谷滩医院一期（一标段）建设项目竣工环境保护验收；2023年12月委托江西博美环保股份有限公司完成了江西省妇幼保健院红谷滩医院一期（二标段）建设项目竣工环境保护验收。</w:t>
      </w:r>
    </w:p>
    <w:p w14:paraId="7617C648">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江西省妇幼保健院</w:t>
      </w:r>
      <w:r>
        <w:rPr>
          <w:rFonts w:hint="default" w:ascii="Times New Roman" w:hAnsi="Times New Roman" w:eastAsia="宋体" w:cs="Times New Roman"/>
          <w:color w:val="auto"/>
          <w:kern w:val="2"/>
          <w:sz w:val="24"/>
          <w:szCs w:val="24"/>
          <w:lang w:val="en-US" w:eastAsia="zh-CN" w:bidi="ar-SA"/>
        </w:rPr>
        <w:t>委托</w:t>
      </w:r>
      <w:r>
        <w:rPr>
          <w:rFonts w:hint="eastAsia" w:ascii="Times New Roman" w:hAnsi="Times New Roman" w:eastAsia="宋体" w:cs="Times New Roman"/>
          <w:color w:val="auto"/>
          <w:kern w:val="2"/>
          <w:sz w:val="24"/>
          <w:szCs w:val="24"/>
          <w:lang w:val="en-US" w:eastAsia="zh-CN" w:bidi="ar-SA"/>
        </w:rPr>
        <w:t>江西南大融汇环境技术有限公司于2024年2月编制完成了《重庆医科大学附属儿童医院江西医院（二期）项目环境影响报告书》；2024年2月9鈤取得南昌市生态环境局《关于重庆医科大学附属儿童医院江西医院（二期）项目环境影响报告书的批复》（洪环环评〔2024〕37号）；2026年4月3号本项目重新取得了江西省妇幼保健院红谷滩医院排污许可，许可证编号为：123600004910059218002U。</w:t>
      </w:r>
    </w:p>
    <w:p w14:paraId="55350F68">
      <w:pPr>
        <w:keepNext w:val="0"/>
        <w:keepLines w:val="0"/>
        <w:widowControl/>
        <w:suppressLineNumbers w:val="0"/>
        <w:spacing w:line="360" w:lineRule="auto"/>
        <w:ind w:firstLine="480" w:firstLineChars="200"/>
        <w:jc w:val="left"/>
        <w:rPr>
          <w:rFonts w:hint="default" w:cs="Times New Roman"/>
          <w:color w:val="auto"/>
          <w:sz w:val="24"/>
          <w:szCs w:val="24"/>
          <w:lang w:val="en-US" w:eastAsia="zh-CN"/>
        </w:rPr>
      </w:pPr>
      <w:r>
        <w:rPr>
          <w:rFonts w:hint="default" w:ascii="Times New Roman" w:hAnsi="Times New Roman" w:eastAsia="宋体" w:cs="Times New Roman"/>
          <w:color w:val="auto"/>
          <w:kern w:val="2"/>
          <w:sz w:val="24"/>
          <w:szCs w:val="24"/>
          <w:lang w:val="en-US" w:eastAsia="zh-CN" w:bidi="ar-SA"/>
        </w:rPr>
        <w:t>我单位于202</w:t>
      </w: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年0</w:t>
      </w:r>
      <w:r>
        <w:rPr>
          <w:rFonts w:hint="eastAsia"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月江西省儿童医院委托江西</w:t>
      </w:r>
      <w:r>
        <w:rPr>
          <w:rFonts w:hint="eastAsia" w:cs="Times New Roman"/>
          <w:color w:val="auto"/>
          <w:kern w:val="2"/>
          <w:sz w:val="24"/>
          <w:szCs w:val="24"/>
          <w:lang w:val="en-US" w:eastAsia="zh-CN" w:bidi="ar-SA"/>
        </w:rPr>
        <w:t>融和</w:t>
      </w:r>
      <w:r>
        <w:rPr>
          <w:rFonts w:hint="default" w:ascii="Times New Roman" w:hAnsi="Times New Roman" w:eastAsia="宋体" w:cs="Times New Roman"/>
          <w:color w:val="auto"/>
          <w:kern w:val="2"/>
          <w:sz w:val="24"/>
          <w:szCs w:val="24"/>
          <w:lang w:val="en-US" w:eastAsia="zh-CN" w:bidi="ar-SA"/>
        </w:rPr>
        <w:t>环境技术有限公司对本项目进行竣工环境保护验收监测工作，我单位接受委托后，组织技术人员对该项目现场进行了多次实地勘查与调研并编写验收监测方案，江西融和科技有限公司委托江西贯通检测有限公司于2026年6月23日与2026年6月24日进行现场验收调查、监测，2026年6月30日编制了验收监测报告。</w:t>
      </w:r>
      <w:r>
        <w:rPr>
          <w:rFonts w:hint="default" w:ascii="Times New Roman" w:hAnsi="Times New Roman" w:eastAsia="宋体" w:cs="Times New Roman"/>
          <w:color w:val="auto"/>
          <w:sz w:val="24"/>
          <w:szCs w:val="24"/>
          <w:lang w:val="en-US" w:eastAsia="zh-CN"/>
        </w:rPr>
        <w:t>我单位技术人员对该项目的环境保护设施的建设、运行、及其效果、“三废”处理和综合利用、污染物排放、公众意见调查、环境管理及其环境风险防范等情况进行了全面检查与现场监测。</w:t>
      </w:r>
      <w:r>
        <w:rPr>
          <w:rFonts w:hint="eastAsia" w:cs="Times New Roman"/>
          <w:color w:val="auto"/>
          <w:sz w:val="24"/>
          <w:szCs w:val="24"/>
          <w:lang w:val="en-US" w:eastAsia="zh-CN"/>
        </w:rPr>
        <w:t>根据验收监测结果以及现场踏勘情况编制了《重庆医科大学附属儿童医院江西医院（二期）项目竣工环境保护验收监测报告》，</w:t>
      </w:r>
      <w:r>
        <w:rPr>
          <w:rFonts w:hint="default" w:cs="Times New Roman"/>
          <w:color w:val="auto"/>
          <w:sz w:val="24"/>
          <w:szCs w:val="24"/>
          <w:lang w:val="en-US" w:eastAsia="zh-CN"/>
        </w:rPr>
        <w:t>202</w:t>
      </w:r>
      <w:r>
        <w:rPr>
          <w:rFonts w:hint="eastAsia" w:cs="Times New Roman"/>
          <w:color w:val="auto"/>
          <w:sz w:val="24"/>
          <w:szCs w:val="24"/>
          <w:lang w:val="en-US" w:eastAsia="zh-CN"/>
        </w:rPr>
        <w:t>6</w:t>
      </w:r>
      <w:r>
        <w:rPr>
          <w:rFonts w:hint="default" w:cs="Times New Roman"/>
          <w:color w:val="auto"/>
          <w:sz w:val="24"/>
          <w:szCs w:val="24"/>
          <w:lang w:val="en-US" w:eastAsia="zh-CN"/>
        </w:rPr>
        <w:t>年</w:t>
      </w:r>
      <w:r>
        <w:rPr>
          <w:rFonts w:hint="eastAsia" w:cs="Times New Roman"/>
          <w:color w:val="auto"/>
          <w:sz w:val="24"/>
          <w:szCs w:val="24"/>
          <w:lang w:val="en-US" w:eastAsia="zh-CN"/>
        </w:rPr>
        <w:t>7</w:t>
      </w:r>
      <w:r>
        <w:rPr>
          <w:rFonts w:hint="default" w:cs="Times New Roman"/>
          <w:color w:val="auto"/>
          <w:sz w:val="24"/>
          <w:szCs w:val="24"/>
          <w:lang w:val="en-US" w:eastAsia="zh-CN"/>
        </w:rPr>
        <w:t>月</w:t>
      </w:r>
      <w:r>
        <w:rPr>
          <w:rFonts w:hint="eastAsia" w:cs="Times New Roman"/>
          <w:color w:val="auto"/>
          <w:sz w:val="24"/>
          <w:szCs w:val="24"/>
          <w:lang w:val="en-US" w:eastAsia="zh-CN"/>
        </w:rPr>
        <w:t>11</w:t>
      </w:r>
      <w:r>
        <w:rPr>
          <w:rFonts w:hint="default" w:cs="Times New Roman"/>
          <w:color w:val="auto"/>
          <w:sz w:val="24"/>
          <w:szCs w:val="24"/>
          <w:lang w:val="en-US" w:eastAsia="zh-CN"/>
        </w:rPr>
        <w:t>日，经验收工作组评议，本项目竣工环境保护验收合格。</w:t>
      </w:r>
    </w:p>
    <w:p w14:paraId="3BF0477F">
      <w:pPr>
        <w:pStyle w:val="86"/>
        <w:bidi w:val="0"/>
        <w:spacing w:line="360" w:lineRule="auto"/>
        <w:ind w:left="0" w:leftChars="0" w:firstLine="0" w:firstLineChars="0"/>
        <w:outlineLvl w:val="1"/>
        <w:rPr>
          <w:rFonts w:hint="default" w:ascii="Times New Roman" w:hAnsi="Times New Roman" w:cs="Times New Roman"/>
          <w:color w:val="auto"/>
        </w:rPr>
      </w:pPr>
      <w:bookmarkStart w:id="16" w:name="_Toc19712918"/>
      <w:bookmarkStart w:id="17" w:name="_Toc16548"/>
      <w:bookmarkStart w:id="18" w:name="_Toc74037495"/>
      <w:r>
        <w:rPr>
          <w:rFonts w:hint="default" w:ascii="Times New Roman" w:hAnsi="Times New Roman" w:cs="Times New Roman"/>
          <w:color w:val="auto"/>
        </w:rPr>
        <w:t>公众反馈意见及处理情况</w:t>
      </w:r>
      <w:bookmarkEnd w:id="16"/>
      <w:bookmarkEnd w:id="17"/>
      <w:bookmarkEnd w:id="18"/>
    </w:p>
    <w:bookmarkEnd w:id="2"/>
    <w:p w14:paraId="09B3B7A9">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bookmarkStart w:id="19" w:name="_Toc26156"/>
      <w:r>
        <w:rPr>
          <w:rFonts w:hint="eastAsia" w:ascii="Times New Roman" w:hAnsi="Times New Roman" w:eastAsia="宋体" w:cs="Times New Roman"/>
          <w:color w:val="auto"/>
          <w:kern w:val="2"/>
          <w:sz w:val="24"/>
          <w:szCs w:val="24"/>
          <w:lang w:val="en-US" w:eastAsia="zh-CN" w:bidi="ar-SA"/>
        </w:rPr>
        <w:t xml:space="preserve">项目设计、施工和验收期间，我单位未收到过公众反馈意见或投诉。同时，验收期 </w:t>
      </w:r>
    </w:p>
    <w:p w14:paraId="03D22108">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间我单位通过发放公众参与调查表的形式了解项目周边公众对工程的基本态度和公众 </w:t>
      </w:r>
    </w:p>
    <w:p w14:paraId="1CC3FA03">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对项目运行后的环境影响反应。 </w:t>
      </w:r>
    </w:p>
    <w:p w14:paraId="05D8B75C">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本次公众参与的对象为工程所涉及的范围内，尤其是项目周围的居民群体。由调查 </w:t>
      </w:r>
    </w:p>
    <w:p w14:paraId="123595DB">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工作人员将印好的调查表通过个人、单位等多渠道，随机发到被调查人员手中，当场填 </w:t>
      </w:r>
    </w:p>
    <w:p w14:paraId="0E79688A">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写，同时对公众反映的问卷以外的问题作好记录。 </w:t>
      </w:r>
    </w:p>
    <w:p w14:paraId="5D05C5BA">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本次公众参与个人调查表发放公众意见调查表</w:t>
      </w:r>
      <w:r>
        <w:rPr>
          <w:rFonts w:hint="default" w:ascii="Times New Roman" w:hAnsi="Times New Roman" w:eastAsia="宋体" w:cs="Times New Roman"/>
          <w:color w:val="auto"/>
          <w:kern w:val="2"/>
          <w:sz w:val="24"/>
          <w:szCs w:val="24"/>
          <w:lang w:val="en-US" w:eastAsia="zh-CN" w:bidi="ar-SA"/>
        </w:rPr>
        <w:t>35</w:t>
      </w:r>
      <w:r>
        <w:rPr>
          <w:rFonts w:hint="eastAsia" w:ascii="Times New Roman" w:hAnsi="Times New Roman" w:eastAsia="宋体" w:cs="Times New Roman"/>
          <w:color w:val="auto"/>
          <w:kern w:val="2"/>
          <w:sz w:val="24"/>
          <w:szCs w:val="24"/>
          <w:lang w:val="en-US" w:eastAsia="zh-CN" w:bidi="ar-SA"/>
        </w:rPr>
        <w:t>份（其中团体意见调查表</w:t>
      </w:r>
      <w:r>
        <w:rPr>
          <w:rFonts w:hint="default"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 xml:space="preserve">份， </w:t>
      </w:r>
    </w:p>
    <w:p w14:paraId="04073A45">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个人意见调查表</w:t>
      </w:r>
      <w:r>
        <w:rPr>
          <w:rFonts w:hint="default" w:ascii="Times New Roman" w:hAnsi="Times New Roman" w:eastAsia="宋体" w:cs="Times New Roman"/>
          <w:color w:val="auto"/>
          <w:kern w:val="2"/>
          <w:sz w:val="24"/>
          <w:szCs w:val="24"/>
          <w:lang w:val="en-US" w:eastAsia="zh-CN" w:bidi="ar-SA"/>
        </w:rPr>
        <w:t>30</w:t>
      </w:r>
      <w:r>
        <w:rPr>
          <w:rFonts w:hint="eastAsia" w:ascii="Times New Roman" w:hAnsi="Times New Roman" w:eastAsia="宋体" w:cs="Times New Roman"/>
          <w:color w:val="auto"/>
          <w:kern w:val="2"/>
          <w:sz w:val="24"/>
          <w:szCs w:val="24"/>
          <w:lang w:val="en-US" w:eastAsia="zh-CN" w:bidi="ar-SA"/>
        </w:rPr>
        <w:t>份），回收有效问卷</w:t>
      </w:r>
      <w:r>
        <w:rPr>
          <w:rFonts w:hint="default" w:ascii="Times New Roman" w:hAnsi="Times New Roman" w:eastAsia="宋体" w:cs="Times New Roman"/>
          <w:color w:val="auto"/>
          <w:kern w:val="2"/>
          <w:sz w:val="24"/>
          <w:szCs w:val="24"/>
          <w:lang w:val="en-US" w:eastAsia="zh-CN" w:bidi="ar-SA"/>
        </w:rPr>
        <w:t>35</w:t>
      </w:r>
      <w:r>
        <w:rPr>
          <w:rFonts w:hint="eastAsia" w:ascii="Times New Roman" w:hAnsi="Times New Roman" w:eastAsia="宋体" w:cs="Times New Roman"/>
          <w:color w:val="auto"/>
          <w:kern w:val="2"/>
          <w:sz w:val="24"/>
          <w:szCs w:val="24"/>
          <w:lang w:val="en-US" w:eastAsia="zh-CN" w:bidi="ar-SA"/>
        </w:rPr>
        <w:t>份（其中团体意见调查表</w:t>
      </w:r>
      <w:r>
        <w:rPr>
          <w:rFonts w:hint="default"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 xml:space="preserve">份，个人意见调 </w:t>
      </w:r>
    </w:p>
    <w:p w14:paraId="0989D84F">
      <w:pPr>
        <w:keepNext w:val="0"/>
        <w:keepLines w:val="0"/>
        <w:widowControl/>
        <w:suppressLineNumbers w:val="0"/>
        <w:spacing w:line="360" w:lineRule="auto"/>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查表</w:t>
      </w:r>
      <w:r>
        <w:rPr>
          <w:rFonts w:hint="default" w:ascii="Times New Roman" w:hAnsi="Times New Roman" w:eastAsia="宋体" w:cs="Times New Roman"/>
          <w:color w:val="auto"/>
          <w:kern w:val="2"/>
          <w:sz w:val="24"/>
          <w:szCs w:val="24"/>
          <w:lang w:val="en-US" w:eastAsia="zh-CN" w:bidi="ar-SA"/>
        </w:rPr>
        <w:t>30</w:t>
      </w:r>
      <w:r>
        <w:rPr>
          <w:rFonts w:hint="eastAsia" w:ascii="Times New Roman" w:hAnsi="Times New Roman" w:eastAsia="宋体" w:cs="Times New Roman"/>
          <w:color w:val="auto"/>
          <w:kern w:val="2"/>
          <w:sz w:val="24"/>
          <w:szCs w:val="24"/>
          <w:lang w:val="en-US" w:eastAsia="zh-CN" w:bidi="ar-SA"/>
        </w:rPr>
        <w:t>份），回收率为</w:t>
      </w:r>
      <w:r>
        <w:rPr>
          <w:rFonts w:hint="default" w:ascii="Times New Roman" w:hAnsi="Times New Roman" w:eastAsia="宋体" w:cs="Times New Roman"/>
          <w:color w:val="auto"/>
          <w:kern w:val="2"/>
          <w:sz w:val="24"/>
          <w:szCs w:val="24"/>
          <w:lang w:val="en-US" w:eastAsia="zh-CN" w:bidi="ar-SA"/>
        </w:rPr>
        <w:t>100%</w:t>
      </w:r>
      <w:r>
        <w:rPr>
          <w:rFonts w:hint="eastAsia" w:ascii="Times New Roman" w:hAnsi="Times New Roman" w:eastAsia="宋体" w:cs="Times New Roman"/>
          <w:color w:val="auto"/>
          <w:kern w:val="2"/>
          <w:sz w:val="24"/>
          <w:szCs w:val="24"/>
          <w:lang w:val="en-US" w:eastAsia="zh-CN" w:bidi="ar-SA"/>
        </w:rPr>
        <w:t xml:space="preserve">，调查结果表明：本次被调查者职业以附近居民为主。公 </w:t>
      </w:r>
    </w:p>
    <w:p w14:paraId="4137C365">
      <w:pPr>
        <w:keepNext w:val="0"/>
        <w:keepLines w:val="0"/>
        <w:widowControl/>
        <w:suppressLineNumbers w:val="0"/>
        <w:spacing w:line="360" w:lineRule="auto"/>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众意见反馈情况见下表。</w:t>
      </w:r>
    </w:p>
    <w:p w14:paraId="55563606">
      <w:pPr>
        <w:pStyle w:val="93"/>
        <w:numPr>
          <w:ilvl w:val="4"/>
          <w:numId w:val="0"/>
        </w:numPr>
        <w:bidi w:val="0"/>
        <w:ind w:left="0" w:leftChars="0" w:firstLine="0" w:firstLineChars="0"/>
        <w:rPr>
          <w:rFonts w:hint="default"/>
          <w:color w:val="auto"/>
        </w:rPr>
      </w:pPr>
      <w:r>
        <w:rPr>
          <w:rFonts w:hint="default" w:ascii="Times New Roman" w:hAnsi="Times New Roman" w:eastAsia="宋体" w:cs="宋体"/>
          <w:b/>
          <w:bCs/>
          <w:color w:val="auto"/>
          <w:sz w:val="21"/>
          <w:szCs w:val="21"/>
          <w:lang w:eastAsia="en-US"/>
        </w:rPr>
        <w:t>表</w:t>
      </w:r>
      <w:r>
        <w:rPr>
          <w:rFonts w:hint="eastAsia" w:cs="宋体"/>
          <w:b/>
          <w:bCs/>
          <w:color w:val="auto"/>
          <w:sz w:val="21"/>
          <w:szCs w:val="21"/>
          <w:lang w:val="en-US" w:eastAsia="zh-CN"/>
        </w:rPr>
        <w:t>1.4</w:t>
      </w:r>
      <w:r>
        <w:rPr>
          <w:rFonts w:hint="default" w:ascii="Times New Roman" w:hAnsi="Times New Roman" w:eastAsia="宋体" w:cs="宋体"/>
          <w:b/>
          <w:bCs/>
          <w:color w:val="auto"/>
          <w:sz w:val="21"/>
          <w:szCs w:val="21"/>
          <w:lang w:eastAsia="en-US"/>
        </w:rPr>
        <w:t>-</w:t>
      </w:r>
      <w:r>
        <w:rPr>
          <w:rFonts w:hint="eastAsia" w:cs="宋体"/>
          <w:b/>
          <w:bCs/>
          <w:color w:val="auto"/>
          <w:sz w:val="21"/>
          <w:szCs w:val="21"/>
          <w:lang w:val="en-US" w:eastAsia="zh-CN"/>
        </w:rPr>
        <w:t>1</w:t>
      </w:r>
      <w:r>
        <w:rPr>
          <w:rFonts w:hint="default" w:ascii="Times New Roman" w:hAnsi="Times New Roman" w:eastAsia="宋体" w:cs="宋体"/>
          <w:b/>
          <w:bCs/>
          <w:color w:val="auto"/>
          <w:sz w:val="21"/>
          <w:szCs w:val="21"/>
          <w:lang w:eastAsia="en-US"/>
        </w:rPr>
        <w:t xml:space="preserve"> </w:t>
      </w:r>
      <w:r>
        <w:rPr>
          <w:rFonts w:hint="eastAsia"/>
          <w:color w:val="auto"/>
          <w:lang w:val="en-US" w:eastAsia="zh-CN"/>
        </w:rPr>
        <w:t>个人意见</w:t>
      </w:r>
      <w:r>
        <w:rPr>
          <w:rFonts w:hint="default"/>
          <w:color w:val="auto"/>
        </w:rPr>
        <w:t>调查统计结果</w:t>
      </w:r>
    </w:p>
    <w:tbl>
      <w:tblPr>
        <w:tblStyle w:val="32"/>
        <w:tblW w:w="495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129"/>
        <w:gridCol w:w="1822"/>
        <w:gridCol w:w="1824"/>
        <w:gridCol w:w="1422"/>
      </w:tblGrid>
      <w:tr w14:paraId="09AE2A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2244" w:type="pct"/>
            <w:tcBorders>
              <w:tl2br w:val="nil"/>
              <w:tr2bl w:val="nil"/>
            </w:tcBorders>
            <w:noWrap w:val="0"/>
            <w:vAlign w:val="center"/>
          </w:tcPr>
          <w:p w14:paraId="5415A1AE">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调查内容</w:t>
            </w:r>
          </w:p>
        </w:tc>
        <w:tc>
          <w:tcPr>
            <w:tcW w:w="990" w:type="pct"/>
            <w:tcBorders>
              <w:tl2br w:val="nil"/>
              <w:tr2bl w:val="nil"/>
            </w:tcBorders>
            <w:noWrap w:val="0"/>
            <w:vAlign w:val="center"/>
          </w:tcPr>
          <w:p w14:paraId="60A2D846">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选项</w:t>
            </w:r>
          </w:p>
        </w:tc>
        <w:tc>
          <w:tcPr>
            <w:tcW w:w="991" w:type="pct"/>
            <w:tcBorders>
              <w:tl2br w:val="nil"/>
              <w:tr2bl w:val="nil"/>
            </w:tcBorders>
            <w:noWrap w:val="0"/>
            <w:vAlign w:val="center"/>
          </w:tcPr>
          <w:p w14:paraId="63502C5B">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人数</w:t>
            </w:r>
          </w:p>
        </w:tc>
        <w:tc>
          <w:tcPr>
            <w:tcW w:w="773" w:type="pct"/>
            <w:tcBorders>
              <w:tl2br w:val="nil"/>
              <w:tr2bl w:val="nil"/>
            </w:tcBorders>
            <w:noWrap w:val="0"/>
            <w:vAlign w:val="center"/>
          </w:tcPr>
          <w:p w14:paraId="21567F84">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比例（%）</w:t>
            </w:r>
          </w:p>
        </w:tc>
      </w:tr>
      <w:tr w14:paraId="255626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tcBorders>
              <w:tl2br w:val="nil"/>
              <w:tr2bl w:val="nil"/>
            </w:tcBorders>
            <w:noWrap w:val="0"/>
            <w:vAlign w:val="center"/>
          </w:tcPr>
          <w:p w14:paraId="12E2E6E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被调查人数</w:t>
            </w:r>
          </w:p>
        </w:tc>
        <w:tc>
          <w:tcPr>
            <w:tcW w:w="990" w:type="pct"/>
            <w:tcBorders>
              <w:tl2br w:val="nil"/>
              <w:tr2bl w:val="nil"/>
            </w:tcBorders>
            <w:noWrap w:val="0"/>
            <w:vAlign w:val="center"/>
          </w:tcPr>
          <w:p w14:paraId="11E896D3">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szCs w:val="21"/>
                <w:lang w:val="en-US" w:eastAsia="zh-CN"/>
              </w:rPr>
              <w:t>/</w:t>
            </w:r>
          </w:p>
        </w:tc>
        <w:tc>
          <w:tcPr>
            <w:tcW w:w="991" w:type="pct"/>
            <w:tcBorders>
              <w:tl2br w:val="nil"/>
              <w:tr2bl w:val="nil"/>
            </w:tcBorders>
            <w:noWrap w:val="0"/>
            <w:vAlign w:val="center"/>
          </w:tcPr>
          <w:p w14:paraId="416C7927">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7B411A5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103F7F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59609537">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被调查人学历</w:t>
            </w:r>
          </w:p>
        </w:tc>
        <w:tc>
          <w:tcPr>
            <w:tcW w:w="990" w:type="pct"/>
            <w:tcBorders>
              <w:tl2br w:val="nil"/>
              <w:tr2bl w:val="nil"/>
            </w:tcBorders>
            <w:noWrap w:val="0"/>
            <w:vAlign w:val="center"/>
          </w:tcPr>
          <w:p w14:paraId="6EDFB00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初中及以下</w:t>
            </w:r>
          </w:p>
        </w:tc>
        <w:tc>
          <w:tcPr>
            <w:tcW w:w="991" w:type="pct"/>
            <w:tcBorders>
              <w:tl2br w:val="nil"/>
              <w:tr2bl w:val="nil"/>
            </w:tcBorders>
            <w:noWrap w:val="0"/>
            <w:vAlign w:val="center"/>
          </w:tcPr>
          <w:p w14:paraId="60CE1698">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w:t>
            </w:r>
          </w:p>
        </w:tc>
        <w:tc>
          <w:tcPr>
            <w:tcW w:w="773" w:type="pct"/>
            <w:tcBorders>
              <w:tl2br w:val="nil"/>
              <w:tr2bl w:val="nil"/>
            </w:tcBorders>
            <w:noWrap w:val="0"/>
            <w:vAlign w:val="center"/>
          </w:tcPr>
          <w:p w14:paraId="411834A7">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w:t>
            </w:r>
          </w:p>
        </w:tc>
      </w:tr>
      <w:tr w14:paraId="5DD98B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2244" w:type="pct"/>
            <w:vMerge w:val="continue"/>
            <w:tcBorders>
              <w:tl2br w:val="nil"/>
              <w:tr2bl w:val="nil"/>
            </w:tcBorders>
            <w:noWrap w:val="0"/>
            <w:vAlign w:val="center"/>
          </w:tcPr>
          <w:p w14:paraId="588A944B">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0061BEF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高中和中专</w:t>
            </w:r>
          </w:p>
        </w:tc>
        <w:tc>
          <w:tcPr>
            <w:tcW w:w="991" w:type="pct"/>
            <w:tcBorders>
              <w:tl2br w:val="nil"/>
              <w:tr2bl w:val="nil"/>
            </w:tcBorders>
            <w:noWrap w:val="0"/>
            <w:vAlign w:val="center"/>
          </w:tcPr>
          <w:p w14:paraId="21D7CEED">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6</w:t>
            </w:r>
          </w:p>
        </w:tc>
        <w:tc>
          <w:tcPr>
            <w:tcW w:w="773" w:type="pct"/>
            <w:tcBorders>
              <w:tl2br w:val="nil"/>
              <w:tr2bl w:val="nil"/>
            </w:tcBorders>
            <w:noWrap w:val="0"/>
            <w:vAlign w:val="center"/>
          </w:tcPr>
          <w:p w14:paraId="07A874C0">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20</w:t>
            </w:r>
          </w:p>
        </w:tc>
      </w:tr>
      <w:tr w14:paraId="3C7C86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432D8EE2">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19715FFA">
            <w:pPr>
              <w:widowControl/>
              <w:spacing w:line="240" w:lineRule="auto"/>
              <w:ind w:firstLine="0" w:firstLineChars="0"/>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大专</w:t>
            </w:r>
          </w:p>
        </w:tc>
        <w:tc>
          <w:tcPr>
            <w:tcW w:w="991" w:type="pct"/>
            <w:tcBorders>
              <w:tl2br w:val="nil"/>
              <w:tr2bl w:val="nil"/>
            </w:tcBorders>
            <w:noWrap w:val="0"/>
            <w:vAlign w:val="center"/>
          </w:tcPr>
          <w:p w14:paraId="1D23137A">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8</w:t>
            </w:r>
          </w:p>
        </w:tc>
        <w:tc>
          <w:tcPr>
            <w:tcW w:w="773" w:type="pct"/>
            <w:tcBorders>
              <w:tl2br w:val="nil"/>
              <w:tr2bl w:val="nil"/>
            </w:tcBorders>
            <w:noWrap w:val="0"/>
            <w:vAlign w:val="center"/>
          </w:tcPr>
          <w:p w14:paraId="7E6463B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27</w:t>
            </w:r>
          </w:p>
        </w:tc>
      </w:tr>
      <w:tr w14:paraId="5B3D2A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3BDD8D8D">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13D7D8ED">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本科及以上</w:t>
            </w:r>
          </w:p>
        </w:tc>
        <w:tc>
          <w:tcPr>
            <w:tcW w:w="991" w:type="pct"/>
            <w:tcBorders>
              <w:tl2br w:val="nil"/>
              <w:tr2bl w:val="nil"/>
            </w:tcBorders>
            <w:noWrap w:val="0"/>
            <w:vAlign w:val="center"/>
          </w:tcPr>
          <w:p w14:paraId="5AC1D4A1">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14</w:t>
            </w:r>
          </w:p>
        </w:tc>
        <w:tc>
          <w:tcPr>
            <w:tcW w:w="773" w:type="pct"/>
            <w:tcBorders>
              <w:tl2br w:val="nil"/>
              <w:tr2bl w:val="nil"/>
            </w:tcBorders>
            <w:noWrap w:val="0"/>
            <w:vAlign w:val="center"/>
          </w:tcPr>
          <w:p w14:paraId="32F7AA8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46</w:t>
            </w:r>
          </w:p>
        </w:tc>
      </w:tr>
      <w:tr w14:paraId="3FEBFF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6195134A">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被调查人员职业</w:t>
            </w:r>
          </w:p>
        </w:tc>
        <w:tc>
          <w:tcPr>
            <w:tcW w:w="990" w:type="pct"/>
            <w:tcBorders>
              <w:tl2br w:val="nil"/>
              <w:tr2bl w:val="nil"/>
            </w:tcBorders>
            <w:noWrap w:val="0"/>
            <w:vAlign w:val="center"/>
          </w:tcPr>
          <w:p w14:paraId="19F5C378">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工人</w:t>
            </w:r>
          </w:p>
        </w:tc>
        <w:tc>
          <w:tcPr>
            <w:tcW w:w="991" w:type="pct"/>
            <w:tcBorders>
              <w:tl2br w:val="nil"/>
              <w:tr2bl w:val="nil"/>
            </w:tcBorders>
            <w:noWrap w:val="0"/>
            <w:vAlign w:val="center"/>
          </w:tcPr>
          <w:p w14:paraId="7DFBDABB">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w:t>
            </w:r>
          </w:p>
        </w:tc>
        <w:tc>
          <w:tcPr>
            <w:tcW w:w="773" w:type="pct"/>
            <w:tcBorders>
              <w:tl2br w:val="nil"/>
              <w:tr2bl w:val="nil"/>
            </w:tcBorders>
            <w:noWrap w:val="0"/>
            <w:vAlign w:val="center"/>
          </w:tcPr>
          <w:p w14:paraId="16F4DAC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w:t>
            </w:r>
          </w:p>
        </w:tc>
      </w:tr>
      <w:tr w14:paraId="7BF547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13E26DDA">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03E6A903">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务农</w:t>
            </w:r>
          </w:p>
        </w:tc>
        <w:tc>
          <w:tcPr>
            <w:tcW w:w="991" w:type="pct"/>
            <w:tcBorders>
              <w:tl2br w:val="nil"/>
              <w:tr2bl w:val="nil"/>
            </w:tcBorders>
            <w:noWrap w:val="0"/>
            <w:vAlign w:val="center"/>
          </w:tcPr>
          <w:p w14:paraId="5487F121">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w:t>
            </w:r>
          </w:p>
        </w:tc>
        <w:tc>
          <w:tcPr>
            <w:tcW w:w="773" w:type="pct"/>
            <w:tcBorders>
              <w:tl2br w:val="nil"/>
              <w:tr2bl w:val="nil"/>
            </w:tcBorders>
            <w:noWrap w:val="0"/>
            <w:vAlign w:val="center"/>
          </w:tcPr>
          <w:p w14:paraId="16B428CD">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w:t>
            </w:r>
          </w:p>
        </w:tc>
      </w:tr>
      <w:tr w14:paraId="084AB7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06FBA379">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73973A7D">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其他</w:t>
            </w:r>
          </w:p>
        </w:tc>
        <w:tc>
          <w:tcPr>
            <w:tcW w:w="991" w:type="pct"/>
            <w:tcBorders>
              <w:tl2br w:val="nil"/>
              <w:tr2bl w:val="nil"/>
            </w:tcBorders>
            <w:noWrap w:val="0"/>
            <w:vAlign w:val="center"/>
          </w:tcPr>
          <w:p w14:paraId="4B3982C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30</w:t>
            </w:r>
          </w:p>
        </w:tc>
        <w:tc>
          <w:tcPr>
            <w:tcW w:w="773" w:type="pct"/>
            <w:tcBorders>
              <w:tl2br w:val="nil"/>
              <w:tr2bl w:val="nil"/>
            </w:tcBorders>
            <w:noWrap w:val="0"/>
            <w:vAlign w:val="center"/>
          </w:tcPr>
          <w:p w14:paraId="374B9654">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100</w:t>
            </w:r>
          </w:p>
        </w:tc>
      </w:tr>
      <w:tr w14:paraId="333D7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290487C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w:t>
            </w:r>
            <w:r>
              <w:rPr>
                <w:rFonts w:hint="eastAsia" w:ascii="Times New Roman" w:hAnsi="Times New Roman" w:cs="Times New Roman"/>
                <w:color w:val="auto"/>
                <w:kern w:val="0"/>
                <w:sz w:val="21"/>
                <w:szCs w:val="21"/>
                <w:lang w:val="en-US" w:eastAsia="zh-CN"/>
              </w:rPr>
              <w:t>气</w:t>
            </w:r>
            <w:r>
              <w:rPr>
                <w:rFonts w:hint="default" w:ascii="Times New Roman" w:hAnsi="Times New Roman" w:cs="Times New Roman"/>
                <w:color w:val="auto"/>
                <w:kern w:val="0"/>
                <w:sz w:val="21"/>
                <w:szCs w:val="21"/>
              </w:rPr>
              <w:t>对您的影响程度</w:t>
            </w:r>
          </w:p>
        </w:tc>
        <w:tc>
          <w:tcPr>
            <w:tcW w:w="990" w:type="pct"/>
            <w:tcBorders>
              <w:tl2br w:val="nil"/>
              <w:tr2bl w:val="nil"/>
            </w:tcBorders>
            <w:noWrap w:val="0"/>
            <w:vAlign w:val="center"/>
          </w:tcPr>
          <w:p w14:paraId="083AC9A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991" w:type="pct"/>
            <w:tcBorders>
              <w:tl2br w:val="nil"/>
              <w:tr2bl w:val="nil"/>
            </w:tcBorders>
            <w:noWrap w:val="0"/>
            <w:vAlign w:val="center"/>
          </w:tcPr>
          <w:p w14:paraId="7F4E8DE0">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4690C72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100</w:t>
            </w:r>
          </w:p>
        </w:tc>
      </w:tr>
      <w:tr w14:paraId="48063F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7518DCCF">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3202B71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991" w:type="pct"/>
            <w:tcBorders>
              <w:tl2br w:val="nil"/>
              <w:tr2bl w:val="nil"/>
            </w:tcBorders>
            <w:noWrap w:val="0"/>
            <w:vAlign w:val="center"/>
          </w:tcPr>
          <w:p w14:paraId="7002F27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2C865E8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w:t>
            </w:r>
          </w:p>
        </w:tc>
      </w:tr>
      <w:tr w14:paraId="4C6181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28CA091C">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1760AE1A">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991" w:type="pct"/>
            <w:tcBorders>
              <w:tl2br w:val="nil"/>
              <w:tr2bl w:val="nil"/>
            </w:tcBorders>
            <w:noWrap w:val="0"/>
            <w:vAlign w:val="center"/>
          </w:tcPr>
          <w:p w14:paraId="716D9696">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27D9C0BB">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0</w:t>
            </w:r>
          </w:p>
        </w:tc>
      </w:tr>
      <w:tr w14:paraId="6647AB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4B01616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w:t>
            </w:r>
            <w:r>
              <w:rPr>
                <w:rFonts w:hint="eastAsia" w:ascii="Times New Roman" w:hAnsi="Times New Roman" w:cs="Times New Roman"/>
                <w:color w:val="auto"/>
                <w:kern w:val="0"/>
                <w:sz w:val="21"/>
                <w:szCs w:val="21"/>
                <w:lang w:val="en-US" w:eastAsia="zh-CN"/>
              </w:rPr>
              <w:t>水</w:t>
            </w:r>
            <w:r>
              <w:rPr>
                <w:rFonts w:hint="default" w:ascii="Times New Roman" w:hAnsi="Times New Roman" w:cs="Times New Roman"/>
                <w:color w:val="auto"/>
                <w:kern w:val="0"/>
                <w:sz w:val="21"/>
                <w:szCs w:val="21"/>
              </w:rPr>
              <w:t>污对您的影响程度</w:t>
            </w:r>
          </w:p>
        </w:tc>
        <w:tc>
          <w:tcPr>
            <w:tcW w:w="990" w:type="pct"/>
            <w:tcBorders>
              <w:tl2br w:val="nil"/>
              <w:tr2bl w:val="nil"/>
            </w:tcBorders>
            <w:noWrap w:val="0"/>
            <w:vAlign w:val="center"/>
          </w:tcPr>
          <w:p w14:paraId="2D3014F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991" w:type="pct"/>
            <w:tcBorders>
              <w:tl2br w:val="nil"/>
              <w:tr2bl w:val="nil"/>
            </w:tcBorders>
            <w:noWrap w:val="0"/>
            <w:vAlign w:val="center"/>
          </w:tcPr>
          <w:p w14:paraId="2FA7EBD7">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15A1C4D3">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100</w:t>
            </w:r>
          </w:p>
        </w:tc>
      </w:tr>
      <w:tr w14:paraId="329C8C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6AFC6565">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6FD5AC8C">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991" w:type="pct"/>
            <w:tcBorders>
              <w:tl2br w:val="nil"/>
              <w:tr2bl w:val="nil"/>
            </w:tcBorders>
            <w:noWrap w:val="0"/>
            <w:vAlign w:val="center"/>
          </w:tcPr>
          <w:p w14:paraId="58F39C6A">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4AF18958">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w:t>
            </w:r>
          </w:p>
        </w:tc>
      </w:tr>
      <w:tr w14:paraId="08315D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658DD564">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2620360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991" w:type="pct"/>
            <w:tcBorders>
              <w:tl2br w:val="nil"/>
              <w:tr2bl w:val="nil"/>
            </w:tcBorders>
            <w:noWrap w:val="0"/>
            <w:vAlign w:val="center"/>
          </w:tcPr>
          <w:p w14:paraId="10351E7A">
            <w:pPr>
              <w:widowControl/>
              <w:spacing w:line="240" w:lineRule="auto"/>
              <w:ind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1A5823F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0</w:t>
            </w:r>
          </w:p>
        </w:tc>
      </w:tr>
      <w:tr w14:paraId="2788B2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401B7FB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噪声对您的影响程度</w:t>
            </w:r>
          </w:p>
        </w:tc>
        <w:tc>
          <w:tcPr>
            <w:tcW w:w="990" w:type="pct"/>
            <w:tcBorders>
              <w:tl2br w:val="nil"/>
              <w:tr2bl w:val="nil"/>
            </w:tcBorders>
            <w:noWrap w:val="0"/>
            <w:vAlign w:val="center"/>
          </w:tcPr>
          <w:p w14:paraId="08C4FEF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991" w:type="pct"/>
            <w:tcBorders>
              <w:tl2br w:val="nil"/>
              <w:tr2bl w:val="nil"/>
            </w:tcBorders>
            <w:noWrap w:val="0"/>
            <w:vAlign w:val="center"/>
          </w:tcPr>
          <w:p w14:paraId="5DEB2765">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3241A3A4">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100</w:t>
            </w:r>
          </w:p>
        </w:tc>
      </w:tr>
      <w:tr w14:paraId="7B41D6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2E7D12B4">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0E070A5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991" w:type="pct"/>
            <w:tcBorders>
              <w:tl2br w:val="nil"/>
              <w:tr2bl w:val="nil"/>
            </w:tcBorders>
            <w:noWrap w:val="0"/>
            <w:vAlign w:val="center"/>
          </w:tcPr>
          <w:p w14:paraId="30DDA915">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34CCA3E1">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w:t>
            </w:r>
          </w:p>
        </w:tc>
      </w:tr>
      <w:tr w14:paraId="4C1AAD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34B58186">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132A2BB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991" w:type="pct"/>
            <w:tcBorders>
              <w:tl2br w:val="nil"/>
              <w:tr2bl w:val="nil"/>
            </w:tcBorders>
            <w:noWrap w:val="0"/>
            <w:vAlign w:val="center"/>
          </w:tcPr>
          <w:p w14:paraId="23CA1872">
            <w:pPr>
              <w:widowControl/>
              <w:spacing w:line="240" w:lineRule="auto"/>
              <w:ind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13F80BD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0</w:t>
            </w:r>
          </w:p>
        </w:tc>
      </w:tr>
      <w:tr w14:paraId="78FA1A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12DDA07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固体废</w:t>
            </w:r>
            <w:r>
              <w:rPr>
                <w:rFonts w:hint="eastAsia" w:ascii="Times New Roman" w:hAnsi="Times New Roman" w:cs="Times New Roman"/>
                <w:color w:val="auto"/>
                <w:kern w:val="0"/>
                <w:sz w:val="21"/>
                <w:szCs w:val="21"/>
                <w:lang w:val="en-US" w:eastAsia="zh-CN"/>
              </w:rPr>
              <w:t>弃物储存</w:t>
            </w:r>
            <w:r>
              <w:rPr>
                <w:rFonts w:hint="default" w:ascii="Times New Roman" w:hAnsi="Times New Roman" w:cs="Times New Roman"/>
                <w:color w:val="auto"/>
                <w:kern w:val="0"/>
                <w:sz w:val="21"/>
                <w:szCs w:val="21"/>
              </w:rPr>
              <w:t>及处理处置对您的影响程度</w:t>
            </w:r>
          </w:p>
        </w:tc>
        <w:tc>
          <w:tcPr>
            <w:tcW w:w="990" w:type="pct"/>
            <w:tcBorders>
              <w:tl2br w:val="nil"/>
              <w:tr2bl w:val="nil"/>
            </w:tcBorders>
            <w:noWrap w:val="0"/>
            <w:vAlign w:val="center"/>
          </w:tcPr>
          <w:p w14:paraId="4E04855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991" w:type="pct"/>
            <w:tcBorders>
              <w:tl2br w:val="nil"/>
              <w:tr2bl w:val="nil"/>
            </w:tcBorders>
            <w:noWrap w:val="0"/>
            <w:vAlign w:val="center"/>
          </w:tcPr>
          <w:p w14:paraId="6DE584C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068B0B1C">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100</w:t>
            </w:r>
          </w:p>
        </w:tc>
      </w:tr>
      <w:tr w14:paraId="28260D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0AE81494">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0C5C054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991" w:type="pct"/>
            <w:tcBorders>
              <w:tl2br w:val="nil"/>
              <w:tr2bl w:val="nil"/>
            </w:tcBorders>
            <w:noWrap w:val="0"/>
            <w:vAlign w:val="center"/>
          </w:tcPr>
          <w:p w14:paraId="5EA4A48F">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6B9E6FE2">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w:t>
            </w:r>
          </w:p>
        </w:tc>
      </w:tr>
      <w:tr w14:paraId="2633EF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7BCDB93D">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07DA66C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991" w:type="pct"/>
            <w:tcBorders>
              <w:tl2br w:val="nil"/>
              <w:tr2bl w:val="nil"/>
            </w:tcBorders>
            <w:noWrap w:val="0"/>
            <w:vAlign w:val="center"/>
          </w:tcPr>
          <w:p w14:paraId="54FC9238">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77D44FE8">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0</w:t>
            </w:r>
          </w:p>
        </w:tc>
      </w:tr>
      <w:tr w14:paraId="79154B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2244" w:type="pct"/>
            <w:vMerge w:val="restart"/>
            <w:tcBorders>
              <w:tl2br w:val="nil"/>
              <w:tr2bl w:val="nil"/>
            </w:tcBorders>
            <w:noWrap w:val="0"/>
            <w:vAlign w:val="center"/>
          </w:tcPr>
          <w:p w14:paraId="200CFC3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您对项目环境保护工作满意程度</w:t>
            </w:r>
          </w:p>
        </w:tc>
        <w:tc>
          <w:tcPr>
            <w:tcW w:w="990" w:type="pct"/>
            <w:tcBorders>
              <w:tl2br w:val="nil"/>
              <w:tr2bl w:val="nil"/>
            </w:tcBorders>
            <w:noWrap w:val="0"/>
            <w:vAlign w:val="center"/>
          </w:tcPr>
          <w:p w14:paraId="1E4CBB7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满意</w:t>
            </w:r>
          </w:p>
        </w:tc>
        <w:tc>
          <w:tcPr>
            <w:tcW w:w="991" w:type="pct"/>
            <w:tcBorders>
              <w:tl2br w:val="nil"/>
              <w:tr2bl w:val="nil"/>
            </w:tcBorders>
            <w:noWrap w:val="0"/>
            <w:vAlign w:val="center"/>
          </w:tcPr>
          <w:p w14:paraId="473220C8">
            <w:pPr>
              <w:widowControl/>
              <w:spacing w:line="240" w:lineRule="auto"/>
              <w:ind w:firstLine="0" w:firstLineChars="0"/>
              <w:jc w:val="center"/>
              <w:rPr>
                <w:rFonts w:hint="default" w:ascii="Times New Roman" w:hAnsi="Times New Roman" w:cs="Times New Roman"/>
                <w:color w:val="auto"/>
                <w:kern w:val="0"/>
                <w:sz w:val="21"/>
                <w:szCs w:val="21"/>
                <w:lang w:val="en-US"/>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071EF10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3FADF4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4C346513">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6AAAC5E3">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较满意</w:t>
            </w:r>
          </w:p>
        </w:tc>
        <w:tc>
          <w:tcPr>
            <w:tcW w:w="991" w:type="pct"/>
            <w:tcBorders>
              <w:tl2br w:val="nil"/>
              <w:tr2bl w:val="nil"/>
            </w:tcBorders>
            <w:noWrap w:val="0"/>
            <w:vAlign w:val="center"/>
          </w:tcPr>
          <w:p w14:paraId="6E52712F">
            <w:pPr>
              <w:widowControl/>
              <w:spacing w:line="240" w:lineRule="auto"/>
              <w:ind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3419828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0</w:t>
            </w:r>
          </w:p>
        </w:tc>
      </w:tr>
      <w:tr w14:paraId="47A197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52375686">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6ACED06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不满意</w:t>
            </w:r>
          </w:p>
        </w:tc>
        <w:tc>
          <w:tcPr>
            <w:tcW w:w="991" w:type="pct"/>
            <w:tcBorders>
              <w:tl2br w:val="nil"/>
              <w:tr2bl w:val="nil"/>
            </w:tcBorders>
            <w:noWrap w:val="0"/>
            <w:vAlign w:val="center"/>
          </w:tcPr>
          <w:p w14:paraId="49E5496F">
            <w:pPr>
              <w:widowControl/>
              <w:spacing w:line="240" w:lineRule="auto"/>
              <w:ind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196E6D0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0FEB5A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21803D02">
            <w:pPr>
              <w:widowControl/>
              <w:spacing w:line="240" w:lineRule="auto"/>
              <w:ind w:firstLine="0" w:firstLineChars="0"/>
              <w:jc w:val="center"/>
              <w:rPr>
                <w:rFonts w:hint="eastAsia"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是否发生过环境污染事故</w:t>
            </w:r>
            <w:r>
              <w:rPr>
                <w:rFonts w:hint="eastAsia" w:ascii="Times New Roman" w:hAnsi="Times New Roman" w:cs="Times New Roman"/>
                <w:color w:val="auto"/>
                <w:kern w:val="0"/>
                <w:sz w:val="21"/>
                <w:szCs w:val="21"/>
                <w:lang w:eastAsia="zh-CN"/>
              </w:rPr>
              <w:t>？</w:t>
            </w:r>
          </w:p>
        </w:tc>
        <w:tc>
          <w:tcPr>
            <w:tcW w:w="990" w:type="pct"/>
            <w:tcBorders>
              <w:tl2br w:val="nil"/>
              <w:tr2bl w:val="nil"/>
            </w:tcBorders>
            <w:noWrap w:val="0"/>
            <w:vAlign w:val="center"/>
          </w:tcPr>
          <w:p w14:paraId="1CFB4FD1">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991" w:type="pct"/>
            <w:tcBorders>
              <w:tl2br w:val="nil"/>
              <w:tr2bl w:val="nil"/>
            </w:tcBorders>
            <w:noWrap w:val="0"/>
            <w:vAlign w:val="center"/>
          </w:tcPr>
          <w:p w14:paraId="55B7178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7CBDED7D">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75CA67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2FAAFF8C">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1604300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有</w:t>
            </w:r>
          </w:p>
        </w:tc>
        <w:tc>
          <w:tcPr>
            <w:tcW w:w="991" w:type="pct"/>
            <w:tcBorders>
              <w:tl2br w:val="nil"/>
              <w:tr2bl w:val="nil"/>
            </w:tcBorders>
            <w:noWrap w:val="0"/>
            <w:vAlign w:val="center"/>
          </w:tcPr>
          <w:p w14:paraId="5D86CBD7">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7E061BD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0</w:t>
            </w:r>
          </w:p>
        </w:tc>
      </w:tr>
      <w:tr w14:paraId="10458B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74CDF73A">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63CD49AB">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不清楚</w:t>
            </w:r>
          </w:p>
        </w:tc>
        <w:tc>
          <w:tcPr>
            <w:tcW w:w="991" w:type="pct"/>
            <w:tcBorders>
              <w:tl2br w:val="nil"/>
              <w:tr2bl w:val="nil"/>
            </w:tcBorders>
            <w:noWrap w:val="0"/>
            <w:vAlign w:val="center"/>
          </w:tcPr>
          <w:p w14:paraId="42B7D89F">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773" w:type="pct"/>
            <w:tcBorders>
              <w:tl2br w:val="nil"/>
              <w:tr2bl w:val="nil"/>
            </w:tcBorders>
            <w:noWrap w:val="0"/>
            <w:vAlign w:val="center"/>
          </w:tcPr>
          <w:p w14:paraId="1E85D681">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547BCF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restart"/>
            <w:tcBorders>
              <w:tl2br w:val="nil"/>
              <w:tr2bl w:val="nil"/>
            </w:tcBorders>
            <w:noWrap w:val="0"/>
            <w:vAlign w:val="center"/>
          </w:tcPr>
          <w:p w14:paraId="676BBA4D">
            <w:pPr>
              <w:widowControl/>
              <w:spacing w:line="240" w:lineRule="auto"/>
              <w:ind w:firstLine="0" w:firstLineChars="0"/>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您是否支持该项目通过环保验收</w:t>
            </w:r>
          </w:p>
        </w:tc>
        <w:tc>
          <w:tcPr>
            <w:tcW w:w="990" w:type="pct"/>
            <w:tcBorders>
              <w:tl2br w:val="nil"/>
              <w:tr2bl w:val="nil"/>
            </w:tcBorders>
            <w:noWrap w:val="0"/>
            <w:vAlign w:val="center"/>
          </w:tcPr>
          <w:p w14:paraId="6A20E34A">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支持</w:t>
            </w:r>
          </w:p>
        </w:tc>
        <w:tc>
          <w:tcPr>
            <w:tcW w:w="991" w:type="pct"/>
            <w:tcBorders>
              <w:tl2br w:val="nil"/>
              <w:tr2bl w:val="nil"/>
            </w:tcBorders>
            <w:noWrap w:val="0"/>
            <w:vAlign w:val="center"/>
          </w:tcPr>
          <w:p w14:paraId="0F5DA58B">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773" w:type="pct"/>
            <w:tcBorders>
              <w:tl2br w:val="nil"/>
              <w:tr2bl w:val="nil"/>
            </w:tcBorders>
            <w:noWrap w:val="0"/>
            <w:vAlign w:val="center"/>
          </w:tcPr>
          <w:p w14:paraId="66B97D2A">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48F85A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2244" w:type="pct"/>
            <w:vMerge w:val="continue"/>
            <w:tcBorders>
              <w:tl2br w:val="nil"/>
              <w:tr2bl w:val="nil"/>
            </w:tcBorders>
            <w:noWrap w:val="0"/>
            <w:vAlign w:val="center"/>
          </w:tcPr>
          <w:p w14:paraId="0AC94908">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35B32FFA">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不支持</w:t>
            </w:r>
          </w:p>
        </w:tc>
        <w:tc>
          <w:tcPr>
            <w:tcW w:w="991" w:type="pct"/>
            <w:tcBorders>
              <w:tl2br w:val="nil"/>
              <w:tr2bl w:val="nil"/>
            </w:tcBorders>
            <w:noWrap w:val="0"/>
            <w:vAlign w:val="center"/>
          </w:tcPr>
          <w:p w14:paraId="090D9C84">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0</w:t>
            </w:r>
          </w:p>
        </w:tc>
        <w:tc>
          <w:tcPr>
            <w:tcW w:w="773" w:type="pct"/>
            <w:tcBorders>
              <w:tl2br w:val="nil"/>
              <w:tr2bl w:val="nil"/>
            </w:tcBorders>
            <w:noWrap w:val="0"/>
            <w:vAlign w:val="center"/>
          </w:tcPr>
          <w:p w14:paraId="6C4790A1">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0</w:t>
            </w:r>
          </w:p>
        </w:tc>
      </w:tr>
      <w:tr w14:paraId="504FC9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2244" w:type="pct"/>
            <w:vMerge w:val="continue"/>
            <w:tcBorders>
              <w:tl2br w:val="nil"/>
              <w:tr2bl w:val="nil"/>
            </w:tcBorders>
            <w:noWrap w:val="0"/>
            <w:vAlign w:val="center"/>
          </w:tcPr>
          <w:p w14:paraId="4E0DE75C">
            <w:pPr>
              <w:widowControl/>
              <w:spacing w:line="240" w:lineRule="auto"/>
              <w:ind w:firstLine="0" w:firstLineChars="0"/>
              <w:jc w:val="center"/>
              <w:rPr>
                <w:rFonts w:hint="default" w:ascii="Times New Roman" w:hAnsi="Times New Roman" w:cs="Times New Roman"/>
                <w:color w:val="auto"/>
                <w:kern w:val="0"/>
                <w:sz w:val="21"/>
                <w:szCs w:val="21"/>
              </w:rPr>
            </w:pPr>
          </w:p>
        </w:tc>
        <w:tc>
          <w:tcPr>
            <w:tcW w:w="990" w:type="pct"/>
            <w:tcBorders>
              <w:tl2br w:val="nil"/>
              <w:tr2bl w:val="nil"/>
            </w:tcBorders>
            <w:noWrap w:val="0"/>
            <w:vAlign w:val="center"/>
          </w:tcPr>
          <w:p w14:paraId="76EFADEE">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无所谓</w:t>
            </w:r>
          </w:p>
        </w:tc>
        <w:tc>
          <w:tcPr>
            <w:tcW w:w="991" w:type="pct"/>
            <w:tcBorders>
              <w:tl2br w:val="nil"/>
              <w:tr2bl w:val="nil"/>
            </w:tcBorders>
            <w:noWrap w:val="0"/>
            <w:vAlign w:val="center"/>
          </w:tcPr>
          <w:p w14:paraId="114E58E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773" w:type="pct"/>
            <w:tcBorders>
              <w:tl2br w:val="nil"/>
              <w:tr2bl w:val="nil"/>
            </w:tcBorders>
            <w:noWrap w:val="0"/>
            <w:vAlign w:val="center"/>
          </w:tcPr>
          <w:p w14:paraId="3BA119A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bl>
    <w:p w14:paraId="48E1E678">
      <w:pPr>
        <w:pStyle w:val="93"/>
        <w:numPr>
          <w:ilvl w:val="4"/>
          <w:numId w:val="0"/>
        </w:numPr>
        <w:bidi w:val="0"/>
        <w:ind w:left="0" w:leftChars="0" w:firstLine="0" w:firstLineChars="0"/>
        <w:rPr>
          <w:rFonts w:hint="default"/>
          <w:color w:val="auto"/>
          <w:lang w:eastAsia="zh-CN"/>
        </w:rPr>
      </w:pPr>
      <w:r>
        <w:rPr>
          <w:rFonts w:hint="default" w:ascii="Times New Roman" w:hAnsi="Times New Roman" w:eastAsia="宋体" w:cs="宋体"/>
          <w:b/>
          <w:bCs/>
          <w:color w:val="auto"/>
          <w:sz w:val="21"/>
          <w:szCs w:val="21"/>
          <w:lang w:eastAsia="zh-CN"/>
        </w:rPr>
        <w:t>表</w:t>
      </w:r>
      <w:r>
        <w:rPr>
          <w:rFonts w:hint="eastAsia" w:cs="宋体"/>
          <w:b/>
          <w:bCs/>
          <w:color w:val="auto"/>
          <w:sz w:val="21"/>
          <w:szCs w:val="21"/>
          <w:lang w:val="en-US" w:eastAsia="zh-CN"/>
        </w:rPr>
        <w:t>1.4</w:t>
      </w:r>
      <w:r>
        <w:rPr>
          <w:rFonts w:hint="default" w:ascii="Times New Roman" w:hAnsi="Times New Roman" w:eastAsia="宋体" w:cs="宋体"/>
          <w:b/>
          <w:bCs/>
          <w:color w:val="auto"/>
          <w:sz w:val="21"/>
          <w:szCs w:val="21"/>
          <w:lang w:eastAsia="zh-CN"/>
        </w:rPr>
        <w:t>-</w:t>
      </w:r>
      <w:r>
        <w:rPr>
          <w:rFonts w:hint="eastAsia" w:cs="宋体"/>
          <w:b/>
          <w:bCs/>
          <w:color w:val="auto"/>
          <w:sz w:val="21"/>
          <w:szCs w:val="21"/>
          <w:lang w:val="en-US" w:eastAsia="zh-CN"/>
        </w:rPr>
        <w:t>2</w:t>
      </w:r>
      <w:r>
        <w:rPr>
          <w:rFonts w:hint="default" w:ascii="Times New Roman" w:hAnsi="Times New Roman" w:eastAsia="宋体" w:cs="宋体"/>
          <w:b/>
          <w:bCs/>
          <w:color w:val="auto"/>
          <w:sz w:val="21"/>
          <w:szCs w:val="21"/>
          <w:lang w:eastAsia="zh-CN"/>
        </w:rPr>
        <w:t xml:space="preserve"> </w:t>
      </w:r>
      <w:r>
        <w:rPr>
          <w:rFonts w:hint="default"/>
          <w:color w:val="auto"/>
        </w:rPr>
        <w:t>项目公众意见调查一览表</w:t>
      </w:r>
      <w:r>
        <w:rPr>
          <w:rFonts w:hint="default"/>
          <w:color w:val="auto"/>
          <w:lang w:eastAsia="zh-CN"/>
        </w:rPr>
        <w:t>（单位</w:t>
      </w:r>
      <w:r>
        <w:rPr>
          <w:rFonts w:hint="default"/>
          <w:color w:val="auto"/>
          <w:lang w:val="en-US" w:eastAsia="zh-CN"/>
        </w:rPr>
        <w:t>/团体</w:t>
      </w:r>
      <w:r>
        <w:rPr>
          <w:rFonts w:hint="default"/>
          <w:color w:val="auto"/>
          <w:lang w:eastAsia="zh-CN"/>
        </w:rPr>
        <w:t>）</w:t>
      </w:r>
    </w:p>
    <w:tbl>
      <w:tblPr>
        <w:tblStyle w:val="32"/>
        <w:tblW w:w="492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102"/>
        <w:gridCol w:w="1813"/>
        <w:gridCol w:w="1814"/>
        <w:gridCol w:w="1414"/>
      </w:tblGrid>
      <w:tr w14:paraId="73DE27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tcBorders>
              <w:tl2br w:val="nil"/>
              <w:tr2bl w:val="nil"/>
            </w:tcBorders>
            <w:noWrap w:val="0"/>
            <w:vAlign w:val="center"/>
          </w:tcPr>
          <w:p w14:paraId="729A5054">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调查内容</w:t>
            </w:r>
          </w:p>
        </w:tc>
        <w:tc>
          <w:tcPr>
            <w:tcW w:w="991" w:type="pct"/>
            <w:tcBorders>
              <w:tl2br w:val="nil"/>
              <w:tr2bl w:val="nil"/>
            </w:tcBorders>
            <w:noWrap w:val="0"/>
            <w:vAlign w:val="center"/>
          </w:tcPr>
          <w:p w14:paraId="3A1CE0D0">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选项</w:t>
            </w:r>
          </w:p>
        </w:tc>
        <w:tc>
          <w:tcPr>
            <w:tcW w:w="992" w:type="pct"/>
            <w:tcBorders>
              <w:tl2br w:val="nil"/>
              <w:tr2bl w:val="nil"/>
            </w:tcBorders>
            <w:noWrap w:val="0"/>
            <w:vAlign w:val="center"/>
          </w:tcPr>
          <w:p w14:paraId="21BE47A0">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人数</w:t>
            </w:r>
          </w:p>
        </w:tc>
        <w:tc>
          <w:tcPr>
            <w:tcW w:w="773" w:type="pct"/>
            <w:tcBorders>
              <w:tl2br w:val="nil"/>
              <w:tr2bl w:val="nil"/>
            </w:tcBorders>
            <w:noWrap w:val="0"/>
            <w:vAlign w:val="center"/>
          </w:tcPr>
          <w:p w14:paraId="7067ED8E">
            <w:pPr>
              <w:widowControl/>
              <w:spacing w:line="240" w:lineRule="auto"/>
              <w:ind w:firstLine="0" w:firstLineChars="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比例（%）</w:t>
            </w:r>
          </w:p>
        </w:tc>
      </w:tr>
      <w:tr w14:paraId="43DE12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restart"/>
            <w:tcBorders>
              <w:tl2br w:val="nil"/>
              <w:tr2bl w:val="nil"/>
            </w:tcBorders>
            <w:noWrap w:val="0"/>
            <w:vAlign w:val="center"/>
          </w:tcPr>
          <w:p w14:paraId="3C1FBA9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w:t>
            </w:r>
            <w:r>
              <w:rPr>
                <w:rFonts w:hint="eastAsia" w:ascii="Times New Roman" w:hAnsi="Times New Roman" w:cs="Times New Roman"/>
                <w:color w:val="auto"/>
                <w:kern w:val="0"/>
                <w:sz w:val="21"/>
                <w:szCs w:val="21"/>
                <w:lang w:val="en-US" w:eastAsia="zh-CN"/>
              </w:rPr>
              <w:t>气</w:t>
            </w:r>
            <w:r>
              <w:rPr>
                <w:rFonts w:hint="default" w:ascii="Times New Roman" w:hAnsi="Times New Roman" w:cs="Times New Roman"/>
                <w:color w:val="auto"/>
                <w:kern w:val="0"/>
                <w:sz w:val="21"/>
                <w:szCs w:val="21"/>
              </w:rPr>
              <w:t>对您的影响程度</w:t>
            </w:r>
          </w:p>
        </w:tc>
        <w:tc>
          <w:tcPr>
            <w:tcW w:w="991" w:type="pct"/>
            <w:tcBorders>
              <w:tl2br w:val="nil"/>
              <w:tr2bl w:val="nil"/>
            </w:tcBorders>
            <w:noWrap w:val="0"/>
            <w:vAlign w:val="center"/>
          </w:tcPr>
          <w:p w14:paraId="4C17C02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1815" w:type="dxa"/>
            <w:tcBorders>
              <w:tl2br w:val="nil"/>
              <w:tr2bl w:val="nil"/>
            </w:tcBorders>
            <w:noWrap w:val="0"/>
            <w:vAlign w:val="center"/>
          </w:tcPr>
          <w:p w14:paraId="3B61A45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0824B41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4106E9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continue"/>
            <w:tcBorders>
              <w:tl2br w:val="nil"/>
              <w:tr2bl w:val="nil"/>
            </w:tcBorders>
            <w:noWrap w:val="0"/>
            <w:vAlign w:val="center"/>
          </w:tcPr>
          <w:p w14:paraId="4665C3FD">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4646E91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1815" w:type="dxa"/>
            <w:tcBorders>
              <w:tl2br w:val="nil"/>
              <w:tr2bl w:val="nil"/>
            </w:tcBorders>
            <w:noWrap w:val="0"/>
            <w:vAlign w:val="center"/>
          </w:tcPr>
          <w:p w14:paraId="26973FF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3AB9F3E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19DC8F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continue"/>
            <w:tcBorders>
              <w:tl2br w:val="nil"/>
              <w:tr2bl w:val="nil"/>
            </w:tcBorders>
            <w:noWrap w:val="0"/>
            <w:vAlign w:val="center"/>
          </w:tcPr>
          <w:p w14:paraId="2E691BE3">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34C6740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1815" w:type="dxa"/>
            <w:tcBorders>
              <w:tl2br w:val="nil"/>
              <w:tr2bl w:val="nil"/>
            </w:tcBorders>
            <w:noWrap w:val="0"/>
            <w:vAlign w:val="center"/>
          </w:tcPr>
          <w:p w14:paraId="62E9598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557828C5">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5464CB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restart"/>
            <w:tcBorders>
              <w:tl2br w:val="nil"/>
              <w:tr2bl w:val="nil"/>
            </w:tcBorders>
            <w:noWrap w:val="0"/>
            <w:vAlign w:val="center"/>
          </w:tcPr>
          <w:p w14:paraId="02EFF567">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w:t>
            </w:r>
            <w:r>
              <w:rPr>
                <w:rFonts w:hint="eastAsia" w:ascii="Times New Roman" w:hAnsi="Times New Roman" w:cs="Times New Roman"/>
                <w:color w:val="auto"/>
                <w:kern w:val="0"/>
                <w:sz w:val="21"/>
                <w:szCs w:val="21"/>
                <w:lang w:val="en-US" w:eastAsia="zh-CN"/>
              </w:rPr>
              <w:t>水</w:t>
            </w:r>
            <w:r>
              <w:rPr>
                <w:rFonts w:hint="default" w:ascii="Times New Roman" w:hAnsi="Times New Roman" w:cs="Times New Roman"/>
                <w:color w:val="auto"/>
                <w:kern w:val="0"/>
                <w:sz w:val="21"/>
                <w:szCs w:val="21"/>
              </w:rPr>
              <w:t>污对您的影响程度</w:t>
            </w:r>
          </w:p>
        </w:tc>
        <w:tc>
          <w:tcPr>
            <w:tcW w:w="991" w:type="pct"/>
            <w:tcBorders>
              <w:tl2br w:val="nil"/>
              <w:tr2bl w:val="nil"/>
            </w:tcBorders>
            <w:noWrap w:val="0"/>
            <w:vAlign w:val="center"/>
          </w:tcPr>
          <w:p w14:paraId="5E0C8EC1">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1815" w:type="dxa"/>
            <w:tcBorders>
              <w:tl2br w:val="nil"/>
              <w:tr2bl w:val="nil"/>
            </w:tcBorders>
            <w:noWrap w:val="0"/>
            <w:vAlign w:val="center"/>
          </w:tcPr>
          <w:p w14:paraId="42F270D6">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23C23022">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100</w:t>
            </w:r>
          </w:p>
        </w:tc>
      </w:tr>
      <w:tr w14:paraId="2B1751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continue"/>
            <w:tcBorders>
              <w:tl2br w:val="nil"/>
              <w:tr2bl w:val="nil"/>
            </w:tcBorders>
            <w:noWrap w:val="0"/>
            <w:vAlign w:val="center"/>
          </w:tcPr>
          <w:p w14:paraId="29256464">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5056315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1815" w:type="dxa"/>
            <w:tcBorders>
              <w:tl2br w:val="nil"/>
              <w:tr2bl w:val="nil"/>
            </w:tcBorders>
            <w:noWrap w:val="0"/>
            <w:vAlign w:val="center"/>
          </w:tcPr>
          <w:p w14:paraId="4E19EED5">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6D0D80A7">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r>
      <w:tr w14:paraId="35135B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243" w:type="pct"/>
            <w:vMerge w:val="continue"/>
            <w:tcBorders>
              <w:tl2br w:val="nil"/>
              <w:tr2bl w:val="nil"/>
            </w:tcBorders>
            <w:noWrap w:val="0"/>
            <w:vAlign w:val="center"/>
          </w:tcPr>
          <w:p w14:paraId="3D89B89F">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3F3A835F">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1815" w:type="dxa"/>
            <w:tcBorders>
              <w:tl2br w:val="nil"/>
              <w:tr2bl w:val="nil"/>
            </w:tcBorders>
            <w:noWrap w:val="0"/>
            <w:vAlign w:val="center"/>
          </w:tcPr>
          <w:p w14:paraId="5771867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51C9048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112973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0" w:hRule="atLeast"/>
          <w:jc w:val="center"/>
        </w:trPr>
        <w:tc>
          <w:tcPr>
            <w:tcW w:w="2243" w:type="pct"/>
            <w:vMerge w:val="restart"/>
            <w:tcBorders>
              <w:tl2br w:val="nil"/>
              <w:tr2bl w:val="nil"/>
            </w:tcBorders>
            <w:noWrap w:val="0"/>
            <w:vAlign w:val="center"/>
          </w:tcPr>
          <w:p w14:paraId="20770F42">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噪声对您的影响程度</w:t>
            </w:r>
          </w:p>
        </w:tc>
        <w:tc>
          <w:tcPr>
            <w:tcW w:w="991" w:type="pct"/>
            <w:tcBorders>
              <w:tl2br w:val="nil"/>
              <w:tr2bl w:val="nil"/>
            </w:tcBorders>
            <w:noWrap w:val="0"/>
            <w:vAlign w:val="center"/>
          </w:tcPr>
          <w:p w14:paraId="0BF69CC7">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1815" w:type="dxa"/>
            <w:tcBorders>
              <w:tl2br w:val="nil"/>
              <w:tr2bl w:val="nil"/>
            </w:tcBorders>
            <w:noWrap w:val="0"/>
            <w:vAlign w:val="center"/>
          </w:tcPr>
          <w:p w14:paraId="1C17A74F">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009B9DA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269238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2243" w:type="pct"/>
            <w:vMerge w:val="continue"/>
            <w:tcBorders>
              <w:tl2br w:val="nil"/>
              <w:tr2bl w:val="nil"/>
            </w:tcBorders>
            <w:noWrap w:val="0"/>
            <w:vAlign w:val="center"/>
          </w:tcPr>
          <w:p w14:paraId="76206D14">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2DDAD1CE">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1815" w:type="dxa"/>
            <w:tcBorders>
              <w:tl2br w:val="nil"/>
              <w:tr2bl w:val="nil"/>
            </w:tcBorders>
            <w:noWrap w:val="0"/>
            <w:vAlign w:val="center"/>
          </w:tcPr>
          <w:p w14:paraId="2C1F5693">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26AD5283">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r>
      <w:tr w14:paraId="16A89F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2243" w:type="pct"/>
            <w:vMerge w:val="continue"/>
            <w:tcBorders>
              <w:tl2br w:val="nil"/>
              <w:tr2bl w:val="nil"/>
            </w:tcBorders>
            <w:noWrap w:val="0"/>
            <w:vAlign w:val="center"/>
          </w:tcPr>
          <w:p w14:paraId="4B53BC2E">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216FF98A">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1815" w:type="dxa"/>
            <w:tcBorders>
              <w:tl2br w:val="nil"/>
              <w:tr2bl w:val="nil"/>
            </w:tcBorders>
            <w:noWrap w:val="0"/>
            <w:vAlign w:val="center"/>
          </w:tcPr>
          <w:p w14:paraId="631866C3">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76F826B0">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5955EA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2243" w:type="pct"/>
            <w:vMerge w:val="restart"/>
            <w:tcBorders>
              <w:tl2br w:val="nil"/>
              <w:tr2bl w:val="nil"/>
            </w:tcBorders>
            <w:noWrap w:val="0"/>
            <w:vAlign w:val="center"/>
          </w:tcPr>
          <w:p w14:paraId="6674AB1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固体废</w:t>
            </w:r>
            <w:r>
              <w:rPr>
                <w:rFonts w:hint="eastAsia" w:ascii="Times New Roman" w:hAnsi="Times New Roman" w:cs="Times New Roman"/>
                <w:color w:val="auto"/>
                <w:kern w:val="0"/>
                <w:sz w:val="21"/>
                <w:szCs w:val="21"/>
                <w:lang w:val="en-US" w:eastAsia="zh-CN"/>
              </w:rPr>
              <w:t>弃物储存</w:t>
            </w:r>
            <w:r>
              <w:rPr>
                <w:rFonts w:hint="default" w:ascii="Times New Roman" w:hAnsi="Times New Roman" w:cs="Times New Roman"/>
                <w:color w:val="auto"/>
                <w:kern w:val="0"/>
                <w:sz w:val="21"/>
                <w:szCs w:val="21"/>
              </w:rPr>
              <w:t>及处理处置对您的影响程度</w:t>
            </w:r>
          </w:p>
        </w:tc>
        <w:tc>
          <w:tcPr>
            <w:tcW w:w="991" w:type="pct"/>
            <w:tcBorders>
              <w:tl2br w:val="nil"/>
              <w:tr2bl w:val="nil"/>
            </w:tcBorders>
            <w:noWrap w:val="0"/>
            <w:vAlign w:val="center"/>
          </w:tcPr>
          <w:p w14:paraId="7561B326">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1815" w:type="dxa"/>
            <w:tcBorders>
              <w:tl2br w:val="nil"/>
              <w:tr2bl w:val="nil"/>
            </w:tcBorders>
            <w:noWrap w:val="0"/>
            <w:vAlign w:val="center"/>
          </w:tcPr>
          <w:p w14:paraId="25CDA164">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1847BD3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100</w:t>
            </w:r>
          </w:p>
        </w:tc>
      </w:tr>
      <w:tr w14:paraId="48AE25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243" w:type="pct"/>
            <w:vMerge w:val="continue"/>
            <w:tcBorders>
              <w:tl2br w:val="nil"/>
              <w:tr2bl w:val="nil"/>
            </w:tcBorders>
            <w:noWrap w:val="0"/>
            <w:vAlign w:val="center"/>
          </w:tcPr>
          <w:p w14:paraId="532B9ED3">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1E625D2C">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影响较</w:t>
            </w:r>
            <w:r>
              <w:rPr>
                <w:rFonts w:hint="default" w:ascii="Times New Roman" w:hAnsi="Times New Roman" w:cs="Times New Roman"/>
                <w:color w:val="auto"/>
                <w:kern w:val="0"/>
                <w:sz w:val="21"/>
                <w:szCs w:val="21"/>
                <w:lang w:val="en-US" w:eastAsia="zh-CN"/>
              </w:rPr>
              <w:t>轻</w:t>
            </w:r>
          </w:p>
        </w:tc>
        <w:tc>
          <w:tcPr>
            <w:tcW w:w="1815" w:type="dxa"/>
            <w:tcBorders>
              <w:tl2br w:val="nil"/>
              <w:tr2bl w:val="nil"/>
            </w:tcBorders>
            <w:noWrap w:val="0"/>
            <w:vAlign w:val="center"/>
          </w:tcPr>
          <w:p w14:paraId="56798203">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48B96B19">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r>
      <w:tr w14:paraId="6F3DF5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317D4962">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775A73D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影响</w:t>
            </w:r>
            <w:r>
              <w:rPr>
                <w:rFonts w:hint="default" w:ascii="Times New Roman" w:hAnsi="Times New Roman" w:cs="Times New Roman"/>
                <w:color w:val="auto"/>
                <w:kern w:val="0"/>
                <w:sz w:val="21"/>
                <w:szCs w:val="21"/>
                <w:lang w:val="en-US" w:eastAsia="zh-CN"/>
              </w:rPr>
              <w:t>较重</w:t>
            </w:r>
          </w:p>
        </w:tc>
        <w:tc>
          <w:tcPr>
            <w:tcW w:w="1815" w:type="dxa"/>
            <w:tcBorders>
              <w:tl2br w:val="nil"/>
              <w:tr2bl w:val="nil"/>
            </w:tcBorders>
            <w:noWrap w:val="0"/>
            <w:vAlign w:val="center"/>
          </w:tcPr>
          <w:p w14:paraId="53BB081A">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2DFD9CFB">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0</w:t>
            </w:r>
          </w:p>
        </w:tc>
      </w:tr>
      <w:tr w14:paraId="084477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restart"/>
            <w:tcBorders>
              <w:tl2br w:val="nil"/>
              <w:tr2bl w:val="nil"/>
            </w:tcBorders>
            <w:noWrap w:val="0"/>
            <w:vAlign w:val="center"/>
          </w:tcPr>
          <w:p w14:paraId="5B08D26A">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您对项目环境保护工作满意程度</w:t>
            </w:r>
          </w:p>
        </w:tc>
        <w:tc>
          <w:tcPr>
            <w:tcW w:w="991" w:type="pct"/>
            <w:tcBorders>
              <w:tl2br w:val="nil"/>
              <w:tr2bl w:val="nil"/>
            </w:tcBorders>
            <w:noWrap w:val="0"/>
            <w:vAlign w:val="center"/>
          </w:tcPr>
          <w:p w14:paraId="1115BC7E">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满意</w:t>
            </w:r>
          </w:p>
        </w:tc>
        <w:tc>
          <w:tcPr>
            <w:tcW w:w="1815" w:type="dxa"/>
            <w:tcBorders>
              <w:tl2br w:val="nil"/>
              <w:tr2bl w:val="nil"/>
            </w:tcBorders>
            <w:noWrap w:val="0"/>
            <w:vAlign w:val="center"/>
          </w:tcPr>
          <w:p w14:paraId="3292A5D4">
            <w:pPr>
              <w:widowControl/>
              <w:spacing w:line="240" w:lineRule="auto"/>
              <w:ind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6927468D">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75E649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10FC5AF8">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5214EE74">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较满意</w:t>
            </w:r>
          </w:p>
        </w:tc>
        <w:tc>
          <w:tcPr>
            <w:tcW w:w="1815" w:type="dxa"/>
            <w:tcBorders>
              <w:tl2br w:val="nil"/>
              <w:tr2bl w:val="nil"/>
            </w:tcBorders>
            <w:noWrap w:val="0"/>
            <w:vAlign w:val="center"/>
          </w:tcPr>
          <w:p w14:paraId="357AA1F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698B3C6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415958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4C3DC0F8">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6AC43F31">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不满意</w:t>
            </w:r>
          </w:p>
        </w:tc>
        <w:tc>
          <w:tcPr>
            <w:tcW w:w="1815" w:type="dxa"/>
            <w:tcBorders>
              <w:tl2br w:val="nil"/>
              <w:tr2bl w:val="nil"/>
            </w:tcBorders>
            <w:noWrap w:val="0"/>
            <w:vAlign w:val="center"/>
          </w:tcPr>
          <w:p w14:paraId="65E6F34A">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7DFCBF59">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7E7DBA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restart"/>
            <w:tcBorders>
              <w:tl2br w:val="nil"/>
              <w:tr2bl w:val="nil"/>
            </w:tcBorders>
            <w:noWrap w:val="0"/>
            <w:vAlign w:val="center"/>
          </w:tcPr>
          <w:p w14:paraId="6A30A23F">
            <w:pPr>
              <w:widowControl/>
              <w:spacing w:line="240" w:lineRule="auto"/>
              <w:ind w:firstLine="0" w:firstLineChars="0"/>
              <w:jc w:val="center"/>
              <w:rPr>
                <w:rFonts w:hint="eastAsia"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是否发生过环境污染事故</w:t>
            </w:r>
            <w:r>
              <w:rPr>
                <w:rFonts w:hint="eastAsia" w:ascii="Times New Roman" w:hAnsi="Times New Roman" w:cs="Times New Roman"/>
                <w:color w:val="auto"/>
                <w:kern w:val="0"/>
                <w:sz w:val="21"/>
                <w:szCs w:val="21"/>
                <w:lang w:eastAsia="zh-CN"/>
              </w:rPr>
              <w:t>？</w:t>
            </w:r>
          </w:p>
        </w:tc>
        <w:tc>
          <w:tcPr>
            <w:tcW w:w="991" w:type="pct"/>
            <w:tcBorders>
              <w:tl2br w:val="nil"/>
              <w:tr2bl w:val="nil"/>
            </w:tcBorders>
            <w:noWrap w:val="0"/>
            <w:vAlign w:val="center"/>
          </w:tcPr>
          <w:p w14:paraId="5091F3E1">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没有</w:t>
            </w:r>
          </w:p>
        </w:tc>
        <w:tc>
          <w:tcPr>
            <w:tcW w:w="1815" w:type="dxa"/>
            <w:tcBorders>
              <w:tl2br w:val="nil"/>
              <w:tr2bl w:val="nil"/>
            </w:tcBorders>
            <w:noWrap w:val="0"/>
            <w:vAlign w:val="center"/>
          </w:tcPr>
          <w:p w14:paraId="6DC12316">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04351E7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512FCD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65521BE2">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641BE5DF">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有</w:t>
            </w:r>
          </w:p>
        </w:tc>
        <w:tc>
          <w:tcPr>
            <w:tcW w:w="1815" w:type="dxa"/>
            <w:tcBorders>
              <w:tl2br w:val="nil"/>
              <w:tr2bl w:val="nil"/>
            </w:tcBorders>
            <w:noWrap w:val="0"/>
            <w:vAlign w:val="center"/>
          </w:tcPr>
          <w:p w14:paraId="5F6CC39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60AA77F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76E7FD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0C310763">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22BBCB23">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不清楚</w:t>
            </w:r>
          </w:p>
        </w:tc>
        <w:tc>
          <w:tcPr>
            <w:tcW w:w="1815" w:type="dxa"/>
            <w:tcBorders>
              <w:tl2br w:val="nil"/>
              <w:tr2bl w:val="nil"/>
            </w:tcBorders>
            <w:noWrap w:val="0"/>
            <w:vAlign w:val="center"/>
          </w:tcPr>
          <w:p w14:paraId="46FA0DA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4E079D04">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r w14:paraId="2A19FF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restart"/>
            <w:tcBorders>
              <w:tl2br w:val="nil"/>
              <w:tr2bl w:val="nil"/>
            </w:tcBorders>
            <w:noWrap w:val="0"/>
            <w:vAlign w:val="center"/>
          </w:tcPr>
          <w:p w14:paraId="03856A12">
            <w:pPr>
              <w:widowControl/>
              <w:spacing w:line="240" w:lineRule="auto"/>
              <w:ind w:firstLine="0" w:firstLineChars="0"/>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您是否支持该项目通过环保验收</w:t>
            </w:r>
          </w:p>
        </w:tc>
        <w:tc>
          <w:tcPr>
            <w:tcW w:w="991" w:type="pct"/>
            <w:tcBorders>
              <w:tl2br w:val="nil"/>
              <w:tr2bl w:val="nil"/>
            </w:tcBorders>
            <w:noWrap w:val="0"/>
            <w:vAlign w:val="center"/>
          </w:tcPr>
          <w:p w14:paraId="6BDE0FAB">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支持</w:t>
            </w:r>
          </w:p>
        </w:tc>
        <w:tc>
          <w:tcPr>
            <w:tcW w:w="1815" w:type="dxa"/>
            <w:tcBorders>
              <w:tl2br w:val="nil"/>
              <w:tr2bl w:val="nil"/>
            </w:tcBorders>
            <w:noWrap w:val="0"/>
            <w:vAlign w:val="center"/>
          </w:tcPr>
          <w:p w14:paraId="39A3888C">
            <w:pPr>
              <w:widowControl/>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w:t>
            </w:r>
          </w:p>
        </w:tc>
        <w:tc>
          <w:tcPr>
            <w:tcW w:w="1414" w:type="dxa"/>
            <w:tcBorders>
              <w:tl2br w:val="nil"/>
              <w:tr2bl w:val="nil"/>
            </w:tcBorders>
            <w:noWrap w:val="0"/>
            <w:vAlign w:val="center"/>
          </w:tcPr>
          <w:p w14:paraId="1F984BFB">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w:t>
            </w:r>
          </w:p>
        </w:tc>
      </w:tr>
      <w:tr w14:paraId="7186B5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2243" w:type="pct"/>
            <w:vMerge w:val="continue"/>
            <w:tcBorders>
              <w:tl2br w:val="nil"/>
              <w:tr2bl w:val="nil"/>
            </w:tcBorders>
            <w:noWrap w:val="0"/>
            <w:vAlign w:val="center"/>
          </w:tcPr>
          <w:p w14:paraId="670DD16F">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7515F224">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不支持</w:t>
            </w:r>
          </w:p>
        </w:tc>
        <w:tc>
          <w:tcPr>
            <w:tcW w:w="1815" w:type="dxa"/>
            <w:tcBorders>
              <w:tl2br w:val="nil"/>
              <w:tr2bl w:val="nil"/>
            </w:tcBorders>
            <w:noWrap w:val="0"/>
            <w:vAlign w:val="center"/>
          </w:tcPr>
          <w:p w14:paraId="4874F2D8">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3F71E830">
            <w:pPr>
              <w:widowControl/>
              <w:spacing w:line="240" w:lineRule="auto"/>
              <w:ind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0</w:t>
            </w:r>
          </w:p>
        </w:tc>
      </w:tr>
      <w:tr w14:paraId="5E5AB0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2243" w:type="pct"/>
            <w:vMerge w:val="continue"/>
            <w:tcBorders>
              <w:tl2br w:val="nil"/>
              <w:tr2bl w:val="nil"/>
            </w:tcBorders>
            <w:noWrap w:val="0"/>
            <w:vAlign w:val="center"/>
          </w:tcPr>
          <w:p w14:paraId="7C568CC1">
            <w:pPr>
              <w:widowControl/>
              <w:spacing w:line="240" w:lineRule="auto"/>
              <w:ind w:firstLine="0" w:firstLineChars="0"/>
              <w:jc w:val="center"/>
              <w:rPr>
                <w:rFonts w:hint="default" w:ascii="Times New Roman" w:hAnsi="Times New Roman" w:cs="Times New Roman"/>
                <w:color w:val="auto"/>
                <w:kern w:val="0"/>
                <w:sz w:val="21"/>
                <w:szCs w:val="21"/>
              </w:rPr>
            </w:pPr>
          </w:p>
        </w:tc>
        <w:tc>
          <w:tcPr>
            <w:tcW w:w="991" w:type="pct"/>
            <w:tcBorders>
              <w:tl2br w:val="nil"/>
              <w:tr2bl w:val="nil"/>
            </w:tcBorders>
            <w:noWrap w:val="0"/>
            <w:vAlign w:val="center"/>
          </w:tcPr>
          <w:p w14:paraId="5B7F1D45">
            <w:pPr>
              <w:widowControl/>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无所谓</w:t>
            </w:r>
          </w:p>
        </w:tc>
        <w:tc>
          <w:tcPr>
            <w:tcW w:w="1815" w:type="dxa"/>
            <w:tcBorders>
              <w:tl2br w:val="nil"/>
              <w:tr2bl w:val="nil"/>
            </w:tcBorders>
            <w:noWrap w:val="0"/>
            <w:vAlign w:val="center"/>
          </w:tcPr>
          <w:p w14:paraId="1A8483C8">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c>
          <w:tcPr>
            <w:tcW w:w="1414" w:type="dxa"/>
            <w:tcBorders>
              <w:tl2br w:val="nil"/>
              <w:tr2bl w:val="nil"/>
            </w:tcBorders>
            <w:noWrap w:val="0"/>
            <w:vAlign w:val="center"/>
          </w:tcPr>
          <w:p w14:paraId="1D73334D">
            <w:pPr>
              <w:widowControl/>
              <w:spacing w:line="240" w:lineRule="auto"/>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0</w:t>
            </w:r>
          </w:p>
        </w:tc>
      </w:tr>
    </w:tbl>
    <w:p w14:paraId="434901BB">
      <w:pPr>
        <w:pStyle w:val="92"/>
        <w:ind w:left="0" w:leftChars="0" w:firstLine="0" w:firstLineChars="0"/>
        <w:rPr>
          <w:rFonts w:hint="default"/>
          <w:lang w:val="en-US" w:eastAsia="zh-CN"/>
        </w:rPr>
      </w:pPr>
    </w:p>
    <w:p w14:paraId="00C5BF58">
      <w:pPr>
        <w:pStyle w:val="87"/>
        <w:bidi w:val="0"/>
        <w:spacing w:line="360" w:lineRule="auto"/>
        <w:ind w:left="0" w:leftChars="0" w:firstLine="0" w:firstLineChars="0"/>
        <w:jc w:val="left"/>
        <w:outlineLvl w:val="0"/>
        <w:rPr>
          <w:color w:val="auto"/>
        </w:rPr>
      </w:pPr>
      <w:r>
        <w:rPr>
          <w:rFonts w:hint="eastAsia"/>
          <w:color w:val="auto"/>
          <w:lang w:val="en-US" w:eastAsia="zh-CN"/>
        </w:rPr>
        <w:t>其他环境保护措施的落实情况</w:t>
      </w:r>
      <w:bookmarkEnd w:id="19"/>
    </w:p>
    <w:p w14:paraId="7DFDCB00">
      <w:pPr>
        <w:bidi w:val="0"/>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环境影响报告</w:t>
      </w:r>
      <w:r>
        <w:rPr>
          <w:rFonts w:hint="eastAsia" w:cs="Times New Roman"/>
          <w:color w:val="auto"/>
          <w:sz w:val="24"/>
          <w:szCs w:val="24"/>
          <w:lang w:val="en-US" w:eastAsia="zh-CN"/>
        </w:rPr>
        <w:t>表</w:t>
      </w:r>
      <w:r>
        <w:rPr>
          <w:rFonts w:hint="default" w:ascii="Times New Roman" w:hAnsi="Times New Roman" w:cs="Times New Roman"/>
          <w:color w:val="auto"/>
          <w:sz w:val="24"/>
          <w:szCs w:val="24"/>
        </w:rPr>
        <w:t>及其审批部门审批决定中提出的，除环境保护设施外的其他环境保护措施，主要包括制度措施和配套措施等，现将需要说明的措施内容和要求梳理如下</w:t>
      </w:r>
      <w:r>
        <w:rPr>
          <w:rFonts w:hint="eastAsia" w:cs="Times New Roman"/>
          <w:color w:val="auto"/>
          <w:sz w:val="24"/>
          <w:szCs w:val="24"/>
          <w:lang w:eastAsia="zh-CN"/>
        </w:rPr>
        <w:t>。</w:t>
      </w:r>
    </w:p>
    <w:p w14:paraId="4FAF63BF">
      <w:pPr>
        <w:pStyle w:val="86"/>
        <w:bidi w:val="0"/>
        <w:spacing w:line="360" w:lineRule="auto"/>
        <w:ind w:left="0" w:leftChars="0" w:firstLine="0" w:firstLineChars="0"/>
        <w:outlineLvl w:val="1"/>
        <w:rPr>
          <w:rFonts w:hint="default" w:ascii="Times New Roman" w:hAnsi="Times New Roman" w:eastAsia="宋体"/>
          <w:color w:val="auto"/>
        </w:rPr>
      </w:pPr>
      <w:bookmarkStart w:id="20" w:name="_Toc29511"/>
      <w:bookmarkStart w:id="21" w:name="_Toc74037490"/>
      <w:r>
        <w:rPr>
          <w:rFonts w:hint="default" w:ascii="Times New Roman" w:hAnsi="Times New Roman" w:cs="Times New Roman"/>
          <w:color w:val="auto"/>
        </w:rPr>
        <w:t>制度措施落实情况</w:t>
      </w:r>
      <w:bookmarkEnd w:id="20"/>
    </w:p>
    <w:p w14:paraId="75E2A542">
      <w:pPr>
        <w:pStyle w:val="40"/>
        <w:spacing w:line="360" w:lineRule="auto"/>
        <w:ind w:firstLine="480"/>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val="zh-CN" w:eastAsia="zh-CN"/>
        </w:rPr>
        <w:t>（1）环保组织结构及规章制度</w:t>
      </w:r>
    </w:p>
    <w:p w14:paraId="73D24CE5">
      <w:pPr>
        <w:pStyle w:val="40"/>
        <w:spacing w:line="360" w:lineRule="auto"/>
        <w:ind w:firstLine="480"/>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val="zh-CN" w:eastAsia="zh-CN"/>
        </w:rPr>
        <w:t>项目已制定环境保护管理制度。环保管理工作由公司法人负责，</w:t>
      </w:r>
      <w:r>
        <w:rPr>
          <w:rFonts w:hint="eastAsia" w:cs="Times New Roman"/>
          <w:color w:val="auto"/>
          <w:lang w:val="en-US" w:eastAsia="zh-CN"/>
        </w:rPr>
        <w:t>环保负责人</w:t>
      </w:r>
      <w:r>
        <w:rPr>
          <w:rFonts w:hint="default" w:ascii="Times New Roman" w:hAnsi="Times New Roman" w:eastAsia="宋体" w:cs="Times New Roman"/>
          <w:color w:val="auto"/>
          <w:lang w:val="zh-CN" w:eastAsia="zh-CN"/>
        </w:rPr>
        <w:t>负责日常环保工作的监督管理，明确了</w:t>
      </w:r>
      <w:r>
        <w:rPr>
          <w:rFonts w:hint="eastAsia" w:cs="Times New Roman"/>
          <w:color w:val="auto"/>
          <w:lang w:val="en-US" w:eastAsia="zh-CN"/>
        </w:rPr>
        <w:t>法人</w:t>
      </w:r>
      <w:r>
        <w:rPr>
          <w:rFonts w:hint="default" w:ascii="Times New Roman" w:hAnsi="Times New Roman" w:eastAsia="宋体" w:cs="Times New Roman"/>
          <w:color w:val="auto"/>
          <w:lang w:val="zh-CN" w:eastAsia="zh-CN"/>
        </w:rPr>
        <w:t>及环保管理员的职责，同时制定了环保设施管理规定。</w:t>
      </w:r>
    </w:p>
    <w:p w14:paraId="457A6C80">
      <w:pPr>
        <w:pStyle w:val="40"/>
        <w:spacing w:line="360" w:lineRule="auto"/>
        <w:ind w:firstLine="480"/>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val="zh-CN" w:eastAsia="zh-CN"/>
        </w:rPr>
        <w:t>（2）环境风险防范措施</w:t>
      </w:r>
    </w:p>
    <w:p w14:paraId="55DCEAFC">
      <w:pPr>
        <w:pStyle w:val="40"/>
        <w:spacing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宋体"/>
          <w:color w:val="auto"/>
          <w:lang w:val="en-US" w:eastAsia="zh-CN"/>
        </w:rPr>
        <w:t>项目</w:t>
      </w:r>
      <w:r>
        <w:rPr>
          <w:rFonts w:hint="eastAsia" w:cs="宋体"/>
          <w:color w:val="auto"/>
          <w:lang w:val="en-US" w:eastAsia="zh-CN"/>
        </w:rPr>
        <w:t>设置了230m</w:t>
      </w:r>
      <w:r>
        <w:rPr>
          <w:rFonts w:hint="eastAsia" w:cs="宋体"/>
          <w:color w:val="auto"/>
          <w:vertAlign w:val="superscript"/>
          <w:lang w:val="en-US" w:eastAsia="zh-CN"/>
        </w:rPr>
        <w:t>3</w:t>
      </w:r>
      <w:r>
        <w:rPr>
          <w:rFonts w:hint="eastAsia" w:cs="宋体"/>
          <w:color w:val="auto"/>
          <w:lang w:val="en-US" w:eastAsia="zh-CN"/>
        </w:rPr>
        <w:t>传染性废水事故池以及15m</w:t>
      </w:r>
      <w:r>
        <w:rPr>
          <w:rFonts w:hint="eastAsia" w:cs="宋体"/>
          <w:color w:val="auto"/>
          <w:vertAlign w:val="superscript"/>
          <w:lang w:val="en-US" w:eastAsia="zh-CN"/>
        </w:rPr>
        <w:t>3</w:t>
      </w:r>
      <w:r>
        <w:rPr>
          <w:rFonts w:hint="eastAsia" w:cs="宋体"/>
          <w:color w:val="auto"/>
          <w:lang w:val="en-US" w:eastAsia="zh-CN"/>
        </w:rPr>
        <w:t>非传染性废水事故池收集事故状态下的废水。</w:t>
      </w:r>
    </w:p>
    <w:p w14:paraId="7F3BB8C0">
      <w:pPr>
        <w:pStyle w:val="40"/>
        <w:spacing w:line="360" w:lineRule="auto"/>
        <w:ind w:firstLine="480"/>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val="zh-CN" w:eastAsia="zh-CN"/>
        </w:rPr>
        <w:t xml:space="preserve">（3）环境监测计划 </w:t>
      </w:r>
    </w:p>
    <w:p w14:paraId="2327EC1D">
      <w:pPr>
        <w:pStyle w:val="40"/>
        <w:spacing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我公司按照环境影响报告</w:t>
      </w:r>
      <w:r>
        <w:rPr>
          <w:rFonts w:hint="eastAsia" w:cs="Times New Roman"/>
          <w:color w:val="auto"/>
          <w:lang w:val="en-US" w:eastAsia="zh-CN"/>
        </w:rPr>
        <w:t>表</w:t>
      </w:r>
      <w:r>
        <w:rPr>
          <w:rFonts w:hint="default" w:ascii="Times New Roman" w:hAnsi="Times New Roman" w:eastAsia="宋体" w:cs="Times New Roman"/>
          <w:color w:val="auto"/>
          <w:lang w:val="en-US" w:eastAsia="zh-CN"/>
        </w:rPr>
        <w:t>及其审批部门审批决定要求制定了环境监测计划，</w:t>
      </w:r>
      <w:r>
        <w:rPr>
          <w:rFonts w:hint="eastAsia" w:cs="Times New Roman"/>
          <w:color w:val="auto"/>
          <w:lang w:val="en-US" w:eastAsia="zh-CN"/>
        </w:rPr>
        <w:t>且企业已取得</w:t>
      </w:r>
      <w:r>
        <w:rPr>
          <w:rFonts w:hint="eastAsia" w:cs="宋体"/>
          <w:color w:val="auto"/>
          <w:lang w:val="en-US" w:eastAsia="zh-CN"/>
        </w:rPr>
        <w:t>排污许可证，</w:t>
      </w:r>
      <w:r>
        <w:rPr>
          <w:rFonts w:hint="default" w:ascii="Times New Roman" w:hAnsi="Times New Roman" w:eastAsia="宋体" w:cs="Times New Roman"/>
          <w:color w:val="auto"/>
          <w:lang w:val="en-US" w:eastAsia="zh-CN"/>
        </w:rPr>
        <w:t>企业目前</w:t>
      </w:r>
      <w:r>
        <w:rPr>
          <w:rFonts w:hint="eastAsia" w:cs="Times New Roman"/>
          <w:color w:val="auto"/>
          <w:lang w:val="en-US" w:eastAsia="zh-CN"/>
        </w:rPr>
        <w:t>已按照排污许可进行监测</w:t>
      </w:r>
      <w:r>
        <w:rPr>
          <w:rFonts w:hint="default" w:ascii="Times New Roman" w:hAnsi="Times New Roman" w:eastAsia="宋体" w:cs="Times New Roman"/>
          <w:color w:val="auto"/>
          <w:lang w:val="en-US" w:eastAsia="zh-CN"/>
        </w:rPr>
        <w:t>。</w:t>
      </w:r>
    </w:p>
    <w:bookmarkEnd w:id="21"/>
    <w:p w14:paraId="60E0CAEA">
      <w:pPr>
        <w:pStyle w:val="86"/>
        <w:bidi w:val="0"/>
        <w:spacing w:line="360" w:lineRule="auto"/>
        <w:ind w:left="0" w:leftChars="0" w:firstLine="0" w:firstLineChars="0"/>
        <w:outlineLvl w:val="1"/>
        <w:rPr>
          <w:color w:val="auto"/>
        </w:rPr>
      </w:pPr>
      <w:bookmarkStart w:id="22" w:name="_Toc74037498"/>
      <w:bookmarkStart w:id="23" w:name="_Toc19712921"/>
      <w:bookmarkStart w:id="24" w:name="_Toc206"/>
      <w:r>
        <w:rPr>
          <w:color w:val="auto"/>
        </w:rPr>
        <w:t>配套措施落实情况</w:t>
      </w:r>
      <w:bookmarkEnd w:id="22"/>
      <w:bookmarkEnd w:id="23"/>
      <w:bookmarkEnd w:id="24"/>
    </w:p>
    <w:p w14:paraId="6F60A9E3">
      <w:pPr>
        <w:pStyle w:val="40"/>
        <w:spacing w:line="360" w:lineRule="auto"/>
        <w:ind w:firstLine="480"/>
        <w:rPr>
          <w:color w:val="auto"/>
        </w:rPr>
      </w:pPr>
      <w:r>
        <w:rPr>
          <w:rFonts w:hint="eastAsia"/>
          <w:color w:val="auto"/>
          <w:lang w:val="en-US" w:eastAsia="zh-CN"/>
        </w:rPr>
        <w:t>根据《建设项目竣工环境保护验收暂行办法》，</w:t>
      </w:r>
      <w:r>
        <w:rPr>
          <w:rFonts w:hint="default"/>
          <w:color w:val="auto"/>
          <w:lang w:val="en-US" w:eastAsia="zh-CN"/>
        </w:rPr>
        <w:t>“</w:t>
      </w:r>
      <w:r>
        <w:rPr>
          <w:rFonts w:hint="eastAsia"/>
          <w:color w:val="auto"/>
          <w:lang w:val="en-US" w:eastAsia="zh-CN"/>
        </w:rPr>
        <w:t>其他需要说明的事项</w:t>
      </w:r>
      <w:r>
        <w:rPr>
          <w:rFonts w:hint="default"/>
          <w:color w:val="auto"/>
          <w:lang w:val="en-US" w:eastAsia="zh-CN"/>
        </w:rPr>
        <w:t>”</w:t>
      </w:r>
      <w:r>
        <w:rPr>
          <w:rFonts w:hint="eastAsia"/>
          <w:color w:val="auto"/>
          <w:lang w:val="en-US" w:eastAsia="zh-CN"/>
        </w:rPr>
        <w:t>中应如实记载的内容包括环境保护设施设计、施工和验收过程简况，环境影响报告书及其审批部门审批决定中提出的，除环境保护设施外的其他环境保护措施的落实情况，以及整改工作情况等，现将我单位需要说明的具体内容和要求列举如下。</w:t>
      </w:r>
    </w:p>
    <w:p w14:paraId="293DD339">
      <w:pPr>
        <w:pStyle w:val="87"/>
        <w:bidi w:val="0"/>
        <w:spacing w:line="360" w:lineRule="auto"/>
        <w:ind w:left="0" w:leftChars="0" w:firstLine="0" w:firstLineChars="0"/>
        <w:jc w:val="left"/>
        <w:outlineLvl w:val="0"/>
        <w:rPr>
          <w:color w:val="auto"/>
        </w:rPr>
      </w:pPr>
      <w:bookmarkStart w:id="25" w:name="_Toc28641"/>
      <w:bookmarkStart w:id="26" w:name="_Toc74037491"/>
      <w:r>
        <w:rPr>
          <w:rFonts w:hint="eastAsia" w:ascii="Times New Roman" w:hAnsi="Times New Roman" w:eastAsia="宋体" w:cstheme="minorBidi"/>
          <w:b/>
          <w:bCs w:val="0"/>
          <w:color w:val="auto"/>
          <w:kern w:val="2"/>
          <w:sz w:val="28"/>
          <w:szCs w:val="22"/>
          <w:lang w:val="en-US" w:eastAsia="zh-CN" w:bidi="ar-SA"/>
        </w:rPr>
        <w:t>整改工作情况</w:t>
      </w:r>
      <w:bookmarkEnd w:id="3"/>
      <w:bookmarkEnd w:id="4"/>
      <w:bookmarkEnd w:id="5"/>
      <w:bookmarkEnd w:id="6"/>
      <w:bookmarkEnd w:id="7"/>
      <w:bookmarkEnd w:id="25"/>
      <w:bookmarkEnd w:id="26"/>
    </w:p>
    <w:bookmarkEnd w:id="8"/>
    <w:p w14:paraId="74BB9273">
      <w:pPr>
        <w:pStyle w:val="37"/>
        <w:rPr>
          <w:rFonts w:hint="default"/>
          <w:color w:val="auto"/>
        </w:rPr>
      </w:pPr>
      <w:r>
        <w:rPr>
          <w:rFonts w:hint="default"/>
          <w:color w:val="auto"/>
        </w:rPr>
        <w:t>加强</w:t>
      </w:r>
      <w:r>
        <w:rPr>
          <w:rFonts w:hint="eastAsia"/>
          <w:color w:val="auto"/>
          <w:lang w:val="en-US" w:eastAsia="zh-CN"/>
        </w:rPr>
        <w:t>日常</w:t>
      </w:r>
      <w:r>
        <w:rPr>
          <w:rFonts w:hint="default"/>
          <w:color w:val="auto"/>
        </w:rPr>
        <w:t>管理，健全污染治理设施运行和维护台账，做好环评和批复要求的各项环保设施的维护检修，保障正常运行，确保各项污染物稳定达标排放。</w:t>
      </w:r>
    </w:p>
    <w:sectPr>
      <w:footerReference r:id="rId6" w:type="default"/>
      <w:pgSz w:w="11906" w:h="16838"/>
      <w:pgMar w:top="1418" w:right="1418" w:bottom="1418" w:left="1418" w:header="851" w:footer="992" w:gutter="0"/>
      <w:pgBorders>
        <w:top w:val="none" w:sz="0" w:space="0"/>
        <w:left w:val="none" w:sz="0" w:space="0"/>
        <w:bottom w:val="none" w:sz="0" w:space="0"/>
        <w:right w:val="none" w:sz="0" w:space="0"/>
      </w:pgBorders>
      <w:pgNumType w:fmt="numberInDash"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4764A">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83D7F">
    <w:pPr>
      <w:pStyle w:val="23"/>
      <w:wordWrap w:val="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4DC79">
                          <w:pPr>
                            <w:pStyle w:val="23"/>
                            <w:wordWrap w:val="0"/>
                          </w:pPr>
                          <w:r>
                            <w:t xml:space="preserve">~ </w:t>
                          </w:r>
                          <w:r>
                            <w:fldChar w:fldCharType="begin"/>
                          </w:r>
                          <w:r>
                            <w:instrText xml:space="preserve">PAGE    \* MERGEFORMAT</w:instrText>
                          </w:r>
                          <w:r>
                            <w:fldChar w:fldCharType="separate"/>
                          </w:r>
                          <w:r>
                            <w:t>I</w:t>
                          </w:r>
                          <w:r>
                            <w:fldChar w:fldCharType="end"/>
                          </w:r>
                          <w:r>
                            <w:t xml:space="preserve"> ~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BF4DC79">
                    <w:pPr>
                      <w:pStyle w:val="23"/>
                      <w:wordWrap w:val="0"/>
                    </w:pPr>
                    <w:r>
                      <w:t xml:space="preserve">~ </w:t>
                    </w:r>
                    <w:r>
                      <w:fldChar w:fldCharType="begin"/>
                    </w:r>
                    <w:r>
                      <w:instrText xml:space="preserve">PAGE    \* MERGEFORMAT</w:instrText>
                    </w:r>
                    <w:r>
                      <w:fldChar w:fldCharType="separate"/>
                    </w:r>
                    <w:r>
                      <w:t>I</w:t>
                    </w:r>
                    <w:r>
                      <w:fldChar w:fldCharType="end"/>
                    </w:r>
                    <w:r>
                      <w:t xml:space="preserve"> ~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A2CDC">
    <w:pPr>
      <w:pStyle w:val="23"/>
      <w:wordWrap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6D86C">
                          <w:pPr>
                            <w:pStyle w:val="23"/>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2306D86C">
                    <w:pPr>
                      <w:pStyle w:val="23"/>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426EA">
    <w:pPr>
      <w:pStyle w:val="24"/>
      <w:spacing w:line="240" w:lineRule="auto"/>
      <w:jc w:val="center"/>
      <w:rPr>
        <w:rFonts w:hint="eastAsia" w:ascii="宋体" w:hAnsi="宋体" w:eastAsia="宋体" w:cs="宋体"/>
        <w:b w:val="0"/>
        <w:bCs w:val="0"/>
        <w:w w:val="66"/>
        <w:sz w:val="21"/>
        <w:szCs w:val="21"/>
      </w:rPr>
    </w:pPr>
    <w:sdt>
      <w:sdtPr>
        <w:rPr>
          <w:rFonts w:hint="eastAsia"/>
          <w:w w:val="66"/>
        </w:rPr>
        <w:alias w:val="标题"/>
        <w:id w:val="2146924517"/>
        <w:placeholder>
          <w:docPart w:val="1256CBF135624C528EA9761D85B27776"/>
        </w:placeholder>
        <w:dataBinding w:prefixMappings="xmlns:ns0='http://purl.org/dc/elements/1.1/' xmlns:ns1='http://schemas.openxmlformats.org/package/2006/metadata/core-properties' " w:xpath="/ns1:coreProperties[1]/ns0:title[1]" w:storeItemID="{6C3C8BC8-F283-45AE-878A-BAB7291924A1}"/>
        <w:text/>
      </w:sdtPr>
      <w:sdtEndPr>
        <w:rPr>
          <w:rFonts w:hint="eastAsia"/>
          <w:w w:val="66"/>
        </w:rPr>
      </w:sdtEndPr>
      <w:sdtContent>
        <w:r>
          <w:rPr>
            <w:rFonts w:hint="eastAsia"/>
            <w:lang w:val="en-US" w:eastAsia="zh-CN"/>
          </w:rPr>
          <w:t>重庆医科大学附属儿童医院江西医院（二期）项目</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AF4CC"/>
    <w:multiLevelType w:val="multilevel"/>
    <w:tmpl w:val="A40AF4CC"/>
    <w:lvl w:ilvl="0" w:tentative="0">
      <w:start w:val="1"/>
      <w:numFmt w:val="decimal"/>
      <w:pStyle w:val="87"/>
      <w:suff w:val="space"/>
      <w:lvlText w:val="%1"/>
      <w:lvlJc w:val="left"/>
      <w:pPr>
        <w:tabs>
          <w:tab w:val="left" w:pos="0"/>
        </w:tabs>
        <w:ind w:left="0" w:firstLine="0"/>
      </w:pPr>
      <w:rPr>
        <w:rFonts w:hint="default" w:ascii="Times New Roman" w:hAnsi="Times New Roman" w:eastAsia="宋体" w:cs="Times New Roman"/>
        <w:b/>
        <w:bCs/>
        <w:sz w:val="32"/>
        <w:szCs w:val="32"/>
      </w:rPr>
    </w:lvl>
    <w:lvl w:ilvl="1" w:tentative="0">
      <w:start w:val="1"/>
      <w:numFmt w:val="decimal"/>
      <w:pStyle w:val="86"/>
      <w:suff w:val="space"/>
      <w:lvlText w:val="%1.%2"/>
      <w:lvlJc w:val="left"/>
      <w:pPr>
        <w:tabs>
          <w:tab w:val="left" w:pos="0"/>
        </w:tabs>
        <w:ind w:left="0" w:firstLine="0"/>
      </w:pPr>
      <w:rPr>
        <w:rFonts w:hint="default" w:ascii="Times New Roman" w:hAnsi="Times New Roman" w:eastAsia="宋体" w:cs="Times New Roman"/>
        <w:b/>
        <w:bCs/>
        <w:sz w:val="28"/>
        <w:szCs w:val="28"/>
      </w:rPr>
    </w:lvl>
    <w:lvl w:ilvl="2" w:tentative="0">
      <w:start w:val="1"/>
      <w:numFmt w:val="decimal"/>
      <w:pStyle w:val="88"/>
      <w:suff w:val="space"/>
      <w:lvlText w:val="%1.%2.%3"/>
      <w:lvlJc w:val="left"/>
      <w:pPr>
        <w:tabs>
          <w:tab w:val="left" w:pos="0"/>
        </w:tabs>
        <w:ind w:left="0" w:firstLine="0"/>
      </w:pPr>
      <w:rPr>
        <w:rFonts w:hint="default" w:ascii="Times New Roman" w:hAnsi="Times New Roman" w:eastAsia="宋体" w:cs="Times New Roman"/>
        <w:b/>
        <w:bCs/>
        <w:sz w:val="24"/>
        <w:szCs w:val="24"/>
      </w:rPr>
    </w:lvl>
    <w:lvl w:ilvl="3" w:tentative="0">
      <w:start w:val="1"/>
      <w:numFmt w:val="decimal"/>
      <w:lvlRestart w:val="2"/>
      <w:suff w:val="space"/>
      <w:lvlText w:val="图%1.%2-%4"/>
      <w:lvlJc w:val="left"/>
      <w:pPr>
        <w:ind w:left="0" w:firstLine="0"/>
      </w:pPr>
      <w:rPr>
        <w:rFonts w:hint="default" w:ascii="Times New Roman" w:hAnsi="Times New Roman" w:eastAsia="宋体" w:cs="Times New Roman"/>
        <w:b/>
        <w:bCs/>
        <w:sz w:val="21"/>
        <w:szCs w:val="21"/>
      </w:rPr>
    </w:lvl>
    <w:lvl w:ilvl="4" w:tentative="0">
      <w:start w:val="1"/>
      <w:numFmt w:val="decimal"/>
      <w:suff w:val="space"/>
      <w:lvlText w:val="%1.%2.%3.%4.%5"/>
      <w:lvlJc w:val="left"/>
      <w:pPr>
        <w:ind w:left="0" w:firstLine="0"/>
      </w:pPr>
      <w:rPr>
        <w:rFonts w:hint="eastAsia"/>
      </w:rPr>
    </w:lvl>
    <w:lvl w:ilvl="5" w:tentative="0">
      <w:start w:val="1"/>
      <w:numFmt w:val="decimal"/>
      <w:lvlRestart w:val="2"/>
      <w:suff w:val="space"/>
      <w:lvlText w:val="表%1.%2-%6"/>
      <w:lvlJc w:val="center"/>
      <w:pPr>
        <w:ind w:left="0" w:firstLine="0"/>
      </w:pPr>
      <w:rPr>
        <w:rFonts w:hint="default" w:ascii="Times New Roman" w:hAnsi="Times New Roman" w:eastAsia="宋体" w:cs="Times New Roman"/>
        <w:b/>
        <w:bCs/>
      </w:rPr>
    </w:lvl>
    <w:lvl w:ilvl="6" w:tentative="0">
      <w:start w:val="1"/>
      <w:numFmt w:val="decimal"/>
      <w:lvlRestart w:val="2"/>
      <w:suff w:val="space"/>
      <w:lvlText w:val="图%1.%2-%7"/>
      <w:lvlJc w:val="center"/>
      <w:pPr>
        <w:ind w:left="0" w:firstLine="0"/>
      </w:pPr>
      <w:rPr>
        <w:rFonts w:hint="default" w:ascii="Times New Roman" w:hAnsi="Times New Roman" w:cs="Times New Roman"/>
        <w:b/>
        <w:bCs/>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C4F3879B"/>
    <w:multiLevelType w:val="multilevel"/>
    <w:tmpl w:val="C4F3879B"/>
    <w:lvl w:ilvl="0" w:tentative="0">
      <w:start w:val="1"/>
      <w:numFmt w:val="decimal"/>
      <w:pStyle w:val="41"/>
      <w:suff w:val="space"/>
      <w:lvlText w:val="%1"/>
      <w:lvlJc w:val="left"/>
      <w:pPr>
        <w:ind w:left="0" w:firstLine="0"/>
      </w:pPr>
      <w:rPr>
        <w:rFonts w:hint="eastAsia"/>
      </w:rPr>
    </w:lvl>
    <w:lvl w:ilvl="1" w:tentative="0">
      <w:start w:val="1"/>
      <w:numFmt w:val="decimal"/>
      <w:pStyle w:val="42"/>
      <w:suff w:val="space"/>
      <w:lvlText w:val="%1.%2"/>
      <w:lvlJc w:val="left"/>
      <w:pPr>
        <w:ind w:left="0" w:firstLine="0"/>
      </w:pPr>
      <w:rPr>
        <w:rFonts w:hint="eastAsia"/>
        <w:b w:val="0"/>
        <w:bCs/>
      </w:rPr>
    </w:lvl>
    <w:lvl w:ilvl="2" w:tentative="0">
      <w:start w:val="1"/>
      <w:numFmt w:val="decimal"/>
      <w:pStyle w:val="43"/>
      <w:suff w:val="space"/>
      <w:lvlText w:val="%1.%2.%3"/>
      <w:lvlJc w:val="left"/>
      <w:pPr>
        <w:ind w:left="0" w:firstLine="0"/>
      </w:pPr>
      <w:rPr>
        <w:rFonts w:hint="eastAsia"/>
      </w:rPr>
    </w:lvl>
    <w:lvl w:ilvl="3" w:tentative="0">
      <w:start w:val="1"/>
      <w:numFmt w:val="decimal"/>
      <w:pStyle w:val="44"/>
      <w:suff w:val="space"/>
      <w:lvlText w:val="%1.%2.%3.%4"/>
      <w:lvlJc w:val="left"/>
      <w:pPr>
        <w:ind w:left="0" w:firstLine="0"/>
      </w:pPr>
      <w:rPr>
        <w:rFonts w:hint="eastAsia"/>
      </w:rPr>
    </w:lvl>
    <w:lvl w:ilvl="4" w:tentative="0">
      <w:start w:val="1"/>
      <w:numFmt w:val="decimal"/>
      <w:pStyle w:val="45"/>
      <w:suff w:val="space"/>
      <w:lvlText w:val="%1.%2.%3.%4.%5"/>
      <w:lvlJc w:val="left"/>
      <w:pPr>
        <w:ind w:left="0" w:firstLine="0"/>
      </w:pPr>
      <w:rPr>
        <w:rFonts w:hint="eastAsia"/>
      </w:rPr>
    </w:lvl>
    <w:lvl w:ilvl="5" w:tentative="0">
      <w:start w:val="1"/>
      <w:numFmt w:val="decimal"/>
      <w:lvlRestart w:val="2"/>
      <w:pStyle w:val="50"/>
      <w:suff w:val="space"/>
      <w:lvlText w:val="表%1.%2-%6"/>
      <w:lvlJc w:val="center"/>
      <w:pPr>
        <w:tabs>
          <w:tab w:val="left" w:pos="0"/>
        </w:tabs>
        <w:ind w:left="0" w:firstLine="0"/>
      </w:pPr>
      <w:rPr>
        <w:rFonts w:hint="default" w:ascii="Times New Roman" w:hAnsi="Times New Roman" w:eastAsia="宋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6" w:tentative="0">
      <w:start w:val="1"/>
      <w:numFmt w:val="decimal"/>
      <w:lvlRestart w:val="2"/>
      <w:pStyle w:val="52"/>
      <w:suff w:val="space"/>
      <w:lvlText w:val="图%1.%2-%7"/>
      <w:lvlJc w:val="center"/>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DC637E9B"/>
    <w:multiLevelType w:val="multilevel"/>
    <w:tmpl w:val="DC637E9B"/>
    <w:lvl w:ilvl="0" w:tentative="0">
      <w:start w:val="1"/>
      <w:numFmt w:val="decimal"/>
      <w:suff w:val="nothing"/>
      <w:lvlText w:val="%1 "/>
      <w:lvlJc w:val="left"/>
      <w:pPr>
        <w:tabs>
          <w:tab w:val="left" w:pos="420"/>
        </w:tabs>
        <w:ind w:left="0" w:firstLine="0"/>
      </w:pPr>
      <w:rPr>
        <w:rFonts w:hint="default" w:ascii="Times New Roman" w:hAnsi="Times New Roman" w:eastAsia="宋体" w:cs="宋体"/>
        <w:sz w:val="30"/>
        <w:szCs w:val="30"/>
      </w:rPr>
    </w:lvl>
    <w:lvl w:ilvl="1" w:tentative="0">
      <w:start w:val="1"/>
      <w:numFmt w:val="decimal"/>
      <w:suff w:val="nothing"/>
      <w:lvlText w:val="%1.%2"/>
      <w:lvlJc w:val="left"/>
      <w:pPr>
        <w:tabs>
          <w:tab w:val="left" w:pos="0"/>
        </w:tabs>
        <w:ind w:left="0" w:firstLine="0"/>
      </w:pPr>
      <w:rPr>
        <w:rFonts w:hint="default" w:ascii="Times New Roman" w:hAnsi="Times New Roman" w:eastAsia="宋体" w:cs="宋体"/>
        <w:sz w:val="28"/>
        <w:szCs w:val="28"/>
      </w:rPr>
    </w:lvl>
    <w:lvl w:ilvl="2" w:tentative="0">
      <w:start w:val="1"/>
      <w:numFmt w:val="decimal"/>
      <w:suff w:val="nothing"/>
      <w:lvlText w:val="%1.%2.%3 "/>
      <w:lvlJc w:val="left"/>
      <w:pPr>
        <w:tabs>
          <w:tab w:val="left" w:pos="420"/>
        </w:tabs>
        <w:ind w:left="0" w:firstLine="0"/>
      </w:pPr>
      <w:rPr>
        <w:rFonts w:hint="default" w:ascii="Times New Roman" w:hAnsi="Times New Roman" w:eastAsia="宋体" w:cs="宋体"/>
        <w:b/>
        <w:bCs/>
        <w:sz w:val="24"/>
        <w:szCs w:val="24"/>
      </w:rPr>
    </w:lvl>
    <w:lvl w:ilvl="3" w:tentative="0">
      <w:start w:val="1"/>
      <w:numFmt w:val="decimal"/>
      <w:lvlRestart w:val="2"/>
      <w:isLgl/>
      <w:suff w:val="space"/>
      <w:lvlText w:val="图%1.%2-%4 "/>
      <w:lvlJc w:val="center"/>
      <w:pPr>
        <w:tabs>
          <w:tab w:val="left" w:pos="420"/>
        </w:tabs>
        <w:ind w:left="0" w:firstLine="0"/>
      </w:pPr>
      <w:rPr>
        <w:rFonts w:hint="default" w:ascii="Times New Roman" w:hAnsi="Times New Roman" w:eastAsia="宋体" w:cs="宋体"/>
        <w:b/>
        <w:bCs/>
        <w:sz w:val="21"/>
        <w:szCs w:val="21"/>
      </w:rPr>
    </w:lvl>
    <w:lvl w:ilvl="4" w:tentative="0">
      <w:start w:val="1"/>
      <w:numFmt w:val="decimal"/>
      <w:lvlRestart w:val="2"/>
      <w:pStyle w:val="93"/>
      <w:isLgl/>
      <w:suff w:val="space"/>
      <w:lvlText w:val="表%1.%2-%5 "/>
      <w:lvlJc w:val="center"/>
      <w:pPr>
        <w:tabs>
          <w:tab w:val="left" w:pos="0"/>
        </w:tabs>
        <w:ind w:left="0" w:firstLine="0"/>
      </w:pPr>
      <w:rPr>
        <w:rFonts w:hint="default" w:ascii="Times New Roman" w:hAnsi="Times New Roman" w:eastAsia="宋体" w:cs="宋体"/>
        <w:b/>
        <w:bCs/>
        <w:sz w:val="21"/>
        <w:szCs w:val="21"/>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16060BEA"/>
    <w:multiLevelType w:val="multilevel"/>
    <w:tmpl w:val="16060BEA"/>
    <w:lvl w:ilvl="0" w:tentative="0">
      <w:start w:val="1"/>
      <w:numFmt w:val="decimal"/>
      <w:pStyle w:val="68"/>
      <w:suff w:val="nothing"/>
      <w:lvlText w:val="（%1）"/>
      <w:lvlJc w:val="left"/>
      <w:pPr>
        <w:ind w:left="0" w:firstLine="40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44D3847"/>
    <w:multiLevelType w:val="multilevel"/>
    <w:tmpl w:val="644D3847"/>
    <w:lvl w:ilvl="0" w:tentative="0">
      <w:start w:val="1"/>
      <w:numFmt w:val="none"/>
      <w:pStyle w:val="78"/>
      <w:suff w:val="nothing"/>
      <w:lvlText w:val="%1"/>
      <w:lvlJc w:val="left"/>
      <w:pPr>
        <w:ind w:left="0" w:firstLine="0"/>
      </w:pPr>
      <w:rPr>
        <w:rFonts w:hint="eastAsia"/>
      </w:rPr>
    </w:lvl>
    <w:lvl w:ilvl="1" w:tentative="0">
      <w:start w:val="1"/>
      <w:numFmt w:val="chineseCountingThousand"/>
      <w:pStyle w:val="79"/>
      <w:suff w:val="nothing"/>
      <w:lvlText w:val="%2、"/>
      <w:lvlJc w:val="left"/>
      <w:pPr>
        <w:ind w:left="0" w:firstLine="0"/>
      </w:pPr>
      <w:rPr>
        <w:rFonts w:hint="eastAsia"/>
      </w:rPr>
    </w:lvl>
    <w:lvl w:ilvl="2" w:tentative="0">
      <w:start w:val="1"/>
      <w:numFmt w:val="chineseCountingThousand"/>
      <w:pStyle w:val="80"/>
      <w:suff w:val="nothing"/>
      <w:lvlText w:val="（%3）"/>
      <w:lvlJc w:val="left"/>
      <w:pPr>
        <w:ind w:left="0" w:firstLine="0"/>
      </w:pPr>
      <w:rPr>
        <w:rFonts w:hint="eastAsia"/>
      </w:rPr>
    </w:lvl>
    <w:lvl w:ilvl="3" w:tentative="0">
      <w:start w:val="1"/>
      <w:numFmt w:val="decimal"/>
      <w:pStyle w:val="81"/>
      <w:suff w:val="space"/>
      <w:lvlText w:val="%4."/>
      <w:lvlJc w:val="left"/>
      <w:pPr>
        <w:ind w:left="0" w:firstLine="0"/>
      </w:pPr>
      <w:rPr>
        <w:rFonts w:hint="eastAsia"/>
      </w:rPr>
    </w:lvl>
    <w:lvl w:ilvl="4" w:tentative="0">
      <w:start w:val="1"/>
      <w:numFmt w:val="decimal"/>
      <w:pStyle w:val="82"/>
      <w:suff w:val="space"/>
      <w:lvlText w:val="%3.%4.%5"/>
      <w:lvlJc w:val="left"/>
      <w:pPr>
        <w:ind w:left="0" w:firstLine="0"/>
      </w:pPr>
      <w:rPr>
        <w:rFonts w:hint="eastAsia"/>
      </w:rPr>
    </w:lvl>
    <w:lvl w:ilvl="5" w:tentative="0">
      <w:start w:val="1"/>
      <w:numFmt w:val="decimal"/>
      <w:lvlRestart w:val="0"/>
      <w:pStyle w:val="83"/>
      <w:suff w:val="space"/>
      <w:lvlText w:val="表%6"/>
      <w:lvlJc w:val="center"/>
      <w:pPr>
        <w:ind w:left="0" w:firstLine="0"/>
      </w:pPr>
      <w:rPr>
        <w:rFonts w:hint="eastAsia"/>
      </w:rPr>
    </w:lvl>
    <w:lvl w:ilvl="6" w:tentative="0">
      <w:start w:val="1"/>
      <w:numFmt w:val="decimal"/>
      <w:lvlRestart w:val="0"/>
      <w:pStyle w:val="84"/>
      <w:suff w:val="space"/>
      <w:lvlText w:val="图%7"/>
      <w:lvlJc w:val="center"/>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5">
    <w:nsid w:val="6E2C4E6E"/>
    <w:multiLevelType w:val="multilevel"/>
    <w:tmpl w:val="6E2C4E6E"/>
    <w:lvl w:ilvl="0" w:tentative="0">
      <w:start w:val="1"/>
      <w:numFmt w:val="decimal"/>
      <w:pStyle w:val="69"/>
      <w:suff w:val="nothing"/>
      <w:lvlText w:val="%1"/>
      <w:lvlJc w:val="center"/>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attachedTemplate r:id="rId1"/>
  <w:documentProtection w:enforcement="0"/>
  <w:defaultTabStop w:val="38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zNjFhNjdlOWEwZGVlODMxYWRiZGQ1YTFlMWIxZGUifQ=="/>
  </w:docVars>
  <w:rsids>
    <w:rsidRoot w:val="00B66803"/>
    <w:rsid w:val="000036A6"/>
    <w:rsid w:val="0001239D"/>
    <w:rsid w:val="0001320E"/>
    <w:rsid w:val="00015934"/>
    <w:rsid w:val="000212A0"/>
    <w:rsid w:val="000266DB"/>
    <w:rsid w:val="0003080E"/>
    <w:rsid w:val="00031430"/>
    <w:rsid w:val="000327CD"/>
    <w:rsid w:val="000406BA"/>
    <w:rsid w:val="0005090B"/>
    <w:rsid w:val="00053A16"/>
    <w:rsid w:val="0005478E"/>
    <w:rsid w:val="00055485"/>
    <w:rsid w:val="00055654"/>
    <w:rsid w:val="00055D95"/>
    <w:rsid w:val="0005745F"/>
    <w:rsid w:val="00066ADC"/>
    <w:rsid w:val="000741B8"/>
    <w:rsid w:val="00085C1E"/>
    <w:rsid w:val="00095442"/>
    <w:rsid w:val="000967C4"/>
    <w:rsid w:val="000A4112"/>
    <w:rsid w:val="000B18C8"/>
    <w:rsid w:val="000B302A"/>
    <w:rsid w:val="000B401C"/>
    <w:rsid w:val="000C7240"/>
    <w:rsid w:val="000E1538"/>
    <w:rsid w:val="000E3ECC"/>
    <w:rsid w:val="000E5C3E"/>
    <w:rsid w:val="000F08C6"/>
    <w:rsid w:val="001002F6"/>
    <w:rsid w:val="00104661"/>
    <w:rsid w:val="0010469A"/>
    <w:rsid w:val="00104B1E"/>
    <w:rsid w:val="00123D9A"/>
    <w:rsid w:val="0013138A"/>
    <w:rsid w:val="00131C5F"/>
    <w:rsid w:val="001329F5"/>
    <w:rsid w:val="001416DA"/>
    <w:rsid w:val="00142593"/>
    <w:rsid w:val="00143DC5"/>
    <w:rsid w:val="001460D5"/>
    <w:rsid w:val="001571A0"/>
    <w:rsid w:val="00160CC9"/>
    <w:rsid w:val="00162582"/>
    <w:rsid w:val="00185B00"/>
    <w:rsid w:val="001964A1"/>
    <w:rsid w:val="001A3AC9"/>
    <w:rsid w:val="001A4824"/>
    <w:rsid w:val="001B14ED"/>
    <w:rsid w:val="001B53E6"/>
    <w:rsid w:val="001B6503"/>
    <w:rsid w:val="001D0696"/>
    <w:rsid w:val="001D1F21"/>
    <w:rsid w:val="001D776C"/>
    <w:rsid w:val="001E0CB8"/>
    <w:rsid w:val="001F7891"/>
    <w:rsid w:val="00201CE1"/>
    <w:rsid w:val="00202319"/>
    <w:rsid w:val="002046FD"/>
    <w:rsid w:val="002068DE"/>
    <w:rsid w:val="00214A25"/>
    <w:rsid w:val="0022103D"/>
    <w:rsid w:val="00227D48"/>
    <w:rsid w:val="0024131F"/>
    <w:rsid w:val="00242072"/>
    <w:rsid w:val="0024658A"/>
    <w:rsid w:val="0024741B"/>
    <w:rsid w:val="002570E7"/>
    <w:rsid w:val="00257BFA"/>
    <w:rsid w:val="00257F20"/>
    <w:rsid w:val="00272956"/>
    <w:rsid w:val="002753E9"/>
    <w:rsid w:val="002812A2"/>
    <w:rsid w:val="002815B2"/>
    <w:rsid w:val="002831B3"/>
    <w:rsid w:val="00284846"/>
    <w:rsid w:val="0028682B"/>
    <w:rsid w:val="0029180E"/>
    <w:rsid w:val="00294739"/>
    <w:rsid w:val="002A1677"/>
    <w:rsid w:val="002A2B26"/>
    <w:rsid w:val="002A4346"/>
    <w:rsid w:val="002B26F8"/>
    <w:rsid w:val="002B7A42"/>
    <w:rsid w:val="002C0F27"/>
    <w:rsid w:val="002C10E4"/>
    <w:rsid w:val="002C3431"/>
    <w:rsid w:val="002D0372"/>
    <w:rsid w:val="002E7ECB"/>
    <w:rsid w:val="002F06C5"/>
    <w:rsid w:val="002F210A"/>
    <w:rsid w:val="002F383D"/>
    <w:rsid w:val="002F6324"/>
    <w:rsid w:val="002F6CB1"/>
    <w:rsid w:val="002F7332"/>
    <w:rsid w:val="003051B8"/>
    <w:rsid w:val="00312826"/>
    <w:rsid w:val="00315D15"/>
    <w:rsid w:val="003216FF"/>
    <w:rsid w:val="00322319"/>
    <w:rsid w:val="00326541"/>
    <w:rsid w:val="0033255D"/>
    <w:rsid w:val="003368D2"/>
    <w:rsid w:val="0035175B"/>
    <w:rsid w:val="00351F5B"/>
    <w:rsid w:val="00354251"/>
    <w:rsid w:val="00354FA1"/>
    <w:rsid w:val="00356892"/>
    <w:rsid w:val="00360EAC"/>
    <w:rsid w:val="00361C8C"/>
    <w:rsid w:val="003730A3"/>
    <w:rsid w:val="003815B7"/>
    <w:rsid w:val="00396275"/>
    <w:rsid w:val="003A0957"/>
    <w:rsid w:val="003A235D"/>
    <w:rsid w:val="003C5609"/>
    <w:rsid w:val="003D275E"/>
    <w:rsid w:val="003D3EFF"/>
    <w:rsid w:val="003E064E"/>
    <w:rsid w:val="003F5331"/>
    <w:rsid w:val="004002A6"/>
    <w:rsid w:val="004005A5"/>
    <w:rsid w:val="004023B6"/>
    <w:rsid w:val="00402C1E"/>
    <w:rsid w:val="004041D3"/>
    <w:rsid w:val="00413488"/>
    <w:rsid w:val="00414344"/>
    <w:rsid w:val="004215CB"/>
    <w:rsid w:val="00427A2E"/>
    <w:rsid w:val="00433925"/>
    <w:rsid w:val="0043444A"/>
    <w:rsid w:val="00437368"/>
    <w:rsid w:val="00476020"/>
    <w:rsid w:val="004817EC"/>
    <w:rsid w:val="00483920"/>
    <w:rsid w:val="0048455A"/>
    <w:rsid w:val="004859B0"/>
    <w:rsid w:val="0049181E"/>
    <w:rsid w:val="004932F7"/>
    <w:rsid w:val="004A0949"/>
    <w:rsid w:val="004A285A"/>
    <w:rsid w:val="004A4006"/>
    <w:rsid w:val="004A56F6"/>
    <w:rsid w:val="004B18B8"/>
    <w:rsid w:val="004B46BB"/>
    <w:rsid w:val="004C2389"/>
    <w:rsid w:val="004D23F4"/>
    <w:rsid w:val="004D60DF"/>
    <w:rsid w:val="004E01BC"/>
    <w:rsid w:val="004E0D81"/>
    <w:rsid w:val="004E71F1"/>
    <w:rsid w:val="004F4146"/>
    <w:rsid w:val="00507CEB"/>
    <w:rsid w:val="0051458C"/>
    <w:rsid w:val="00530595"/>
    <w:rsid w:val="0053081E"/>
    <w:rsid w:val="0054037C"/>
    <w:rsid w:val="005479E1"/>
    <w:rsid w:val="0055273C"/>
    <w:rsid w:val="00565F3C"/>
    <w:rsid w:val="0056627A"/>
    <w:rsid w:val="00567495"/>
    <w:rsid w:val="00574CDE"/>
    <w:rsid w:val="005756A0"/>
    <w:rsid w:val="00576FBB"/>
    <w:rsid w:val="00584A01"/>
    <w:rsid w:val="00584C7A"/>
    <w:rsid w:val="005904A9"/>
    <w:rsid w:val="00590700"/>
    <w:rsid w:val="005924A6"/>
    <w:rsid w:val="005A3E3C"/>
    <w:rsid w:val="005B3BF4"/>
    <w:rsid w:val="005C4AE8"/>
    <w:rsid w:val="005D1E31"/>
    <w:rsid w:val="005D7124"/>
    <w:rsid w:val="005E6CD6"/>
    <w:rsid w:val="0060465B"/>
    <w:rsid w:val="006048AA"/>
    <w:rsid w:val="0061086E"/>
    <w:rsid w:val="006208A8"/>
    <w:rsid w:val="00624206"/>
    <w:rsid w:val="006271C4"/>
    <w:rsid w:val="00636DDE"/>
    <w:rsid w:val="006410D6"/>
    <w:rsid w:val="00644A3F"/>
    <w:rsid w:val="00647D9C"/>
    <w:rsid w:val="00661B99"/>
    <w:rsid w:val="00664307"/>
    <w:rsid w:val="00670B30"/>
    <w:rsid w:val="006A1A11"/>
    <w:rsid w:val="006A292F"/>
    <w:rsid w:val="006A3C1D"/>
    <w:rsid w:val="006A6D0A"/>
    <w:rsid w:val="006B019A"/>
    <w:rsid w:val="006B32B7"/>
    <w:rsid w:val="006C35A5"/>
    <w:rsid w:val="006C53BE"/>
    <w:rsid w:val="006D7481"/>
    <w:rsid w:val="006D7809"/>
    <w:rsid w:val="006F1912"/>
    <w:rsid w:val="006F529C"/>
    <w:rsid w:val="007029C0"/>
    <w:rsid w:val="007064C7"/>
    <w:rsid w:val="007070D3"/>
    <w:rsid w:val="0071102B"/>
    <w:rsid w:val="007123D6"/>
    <w:rsid w:val="00712C7D"/>
    <w:rsid w:val="00722844"/>
    <w:rsid w:val="00723848"/>
    <w:rsid w:val="00727471"/>
    <w:rsid w:val="007279F1"/>
    <w:rsid w:val="00730073"/>
    <w:rsid w:val="00732CE4"/>
    <w:rsid w:val="007405F3"/>
    <w:rsid w:val="00744A8B"/>
    <w:rsid w:val="00747C40"/>
    <w:rsid w:val="00753420"/>
    <w:rsid w:val="00754D17"/>
    <w:rsid w:val="00757656"/>
    <w:rsid w:val="00763422"/>
    <w:rsid w:val="0077026B"/>
    <w:rsid w:val="00772A01"/>
    <w:rsid w:val="00772D8D"/>
    <w:rsid w:val="00776806"/>
    <w:rsid w:val="0078059D"/>
    <w:rsid w:val="00796CB9"/>
    <w:rsid w:val="007A1E69"/>
    <w:rsid w:val="007A21BC"/>
    <w:rsid w:val="007A7A5A"/>
    <w:rsid w:val="007C4AF8"/>
    <w:rsid w:val="007D399F"/>
    <w:rsid w:val="007D561E"/>
    <w:rsid w:val="007E29D7"/>
    <w:rsid w:val="007F468E"/>
    <w:rsid w:val="007F5725"/>
    <w:rsid w:val="00806903"/>
    <w:rsid w:val="00810A72"/>
    <w:rsid w:val="008229D4"/>
    <w:rsid w:val="00822D49"/>
    <w:rsid w:val="00824B0B"/>
    <w:rsid w:val="0082543E"/>
    <w:rsid w:val="008258A5"/>
    <w:rsid w:val="00827959"/>
    <w:rsid w:val="00840A11"/>
    <w:rsid w:val="00850310"/>
    <w:rsid w:val="00851884"/>
    <w:rsid w:val="00851FFE"/>
    <w:rsid w:val="008525F9"/>
    <w:rsid w:val="00854742"/>
    <w:rsid w:val="00856E00"/>
    <w:rsid w:val="00863BEF"/>
    <w:rsid w:val="0086443D"/>
    <w:rsid w:val="00875BBA"/>
    <w:rsid w:val="00876310"/>
    <w:rsid w:val="00880F48"/>
    <w:rsid w:val="008851A0"/>
    <w:rsid w:val="0089059D"/>
    <w:rsid w:val="008A203E"/>
    <w:rsid w:val="008A26C5"/>
    <w:rsid w:val="008B34FA"/>
    <w:rsid w:val="008C0956"/>
    <w:rsid w:val="008C13A8"/>
    <w:rsid w:val="008C42E2"/>
    <w:rsid w:val="008D2A21"/>
    <w:rsid w:val="008D43D2"/>
    <w:rsid w:val="008E46A8"/>
    <w:rsid w:val="008E4DD5"/>
    <w:rsid w:val="009119D5"/>
    <w:rsid w:val="00911BD5"/>
    <w:rsid w:val="00914AA1"/>
    <w:rsid w:val="00921F56"/>
    <w:rsid w:val="00927C80"/>
    <w:rsid w:val="0093583F"/>
    <w:rsid w:val="00935906"/>
    <w:rsid w:val="009400E7"/>
    <w:rsid w:val="00941231"/>
    <w:rsid w:val="009428E1"/>
    <w:rsid w:val="00945696"/>
    <w:rsid w:val="009470E6"/>
    <w:rsid w:val="00953E38"/>
    <w:rsid w:val="009577A6"/>
    <w:rsid w:val="009634BB"/>
    <w:rsid w:val="00965695"/>
    <w:rsid w:val="009666C5"/>
    <w:rsid w:val="00966B71"/>
    <w:rsid w:val="00972597"/>
    <w:rsid w:val="00984DFF"/>
    <w:rsid w:val="0098503E"/>
    <w:rsid w:val="00990563"/>
    <w:rsid w:val="0099654C"/>
    <w:rsid w:val="00996DB3"/>
    <w:rsid w:val="00997D3B"/>
    <w:rsid w:val="009B1E99"/>
    <w:rsid w:val="009B494A"/>
    <w:rsid w:val="009D05E3"/>
    <w:rsid w:val="009D37DA"/>
    <w:rsid w:val="009D70C4"/>
    <w:rsid w:val="009E4A3E"/>
    <w:rsid w:val="009E7E60"/>
    <w:rsid w:val="009F13E3"/>
    <w:rsid w:val="009F7AD6"/>
    <w:rsid w:val="00A02A38"/>
    <w:rsid w:val="00A051BE"/>
    <w:rsid w:val="00A10103"/>
    <w:rsid w:val="00A126A4"/>
    <w:rsid w:val="00A12C95"/>
    <w:rsid w:val="00A13ACC"/>
    <w:rsid w:val="00A207CF"/>
    <w:rsid w:val="00A20C96"/>
    <w:rsid w:val="00A243C2"/>
    <w:rsid w:val="00A345DE"/>
    <w:rsid w:val="00A40A64"/>
    <w:rsid w:val="00A420C5"/>
    <w:rsid w:val="00A424CA"/>
    <w:rsid w:val="00A57FD5"/>
    <w:rsid w:val="00A62BC9"/>
    <w:rsid w:val="00A70547"/>
    <w:rsid w:val="00A707A5"/>
    <w:rsid w:val="00A71B0F"/>
    <w:rsid w:val="00A74AFB"/>
    <w:rsid w:val="00A77691"/>
    <w:rsid w:val="00A80FC4"/>
    <w:rsid w:val="00A878D3"/>
    <w:rsid w:val="00A9082B"/>
    <w:rsid w:val="00A916DD"/>
    <w:rsid w:val="00A92027"/>
    <w:rsid w:val="00A93A9A"/>
    <w:rsid w:val="00AA174F"/>
    <w:rsid w:val="00AA597D"/>
    <w:rsid w:val="00AB0E70"/>
    <w:rsid w:val="00AC4702"/>
    <w:rsid w:val="00AC4841"/>
    <w:rsid w:val="00AC7613"/>
    <w:rsid w:val="00AC7EC5"/>
    <w:rsid w:val="00AD0982"/>
    <w:rsid w:val="00AD1EFD"/>
    <w:rsid w:val="00AD22CC"/>
    <w:rsid w:val="00AD6324"/>
    <w:rsid w:val="00AD7169"/>
    <w:rsid w:val="00AE29B7"/>
    <w:rsid w:val="00AF0BC0"/>
    <w:rsid w:val="00AF3780"/>
    <w:rsid w:val="00AF6154"/>
    <w:rsid w:val="00AF7AA1"/>
    <w:rsid w:val="00B22428"/>
    <w:rsid w:val="00B25157"/>
    <w:rsid w:val="00B34FD7"/>
    <w:rsid w:val="00B37635"/>
    <w:rsid w:val="00B56916"/>
    <w:rsid w:val="00B578F9"/>
    <w:rsid w:val="00B6420A"/>
    <w:rsid w:val="00B66803"/>
    <w:rsid w:val="00B752E1"/>
    <w:rsid w:val="00B86E26"/>
    <w:rsid w:val="00B87925"/>
    <w:rsid w:val="00B9471D"/>
    <w:rsid w:val="00B960CD"/>
    <w:rsid w:val="00BA48D2"/>
    <w:rsid w:val="00BC05D9"/>
    <w:rsid w:val="00BD2B8E"/>
    <w:rsid w:val="00BD7314"/>
    <w:rsid w:val="00BE138F"/>
    <w:rsid w:val="00BF3A53"/>
    <w:rsid w:val="00BF72DD"/>
    <w:rsid w:val="00C00142"/>
    <w:rsid w:val="00C212B7"/>
    <w:rsid w:val="00C22A42"/>
    <w:rsid w:val="00C307E2"/>
    <w:rsid w:val="00C335AE"/>
    <w:rsid w:val="00C46129"/>
    <w:rsid w:val="00C5085E"/>
    <w:rsid w:val="00C51960"/>
    <w:rsid w:val="00C54679"/>
    <w:rsid w:val="00C64A43"/>
    <w:rsid w:val="00C67585"/>
    <w:rsid w:val="00C72B1B"/>
    <w:rsid w:val="00C80A60"/>
    <w:rsid w:val="00C82AED"/>
    <w:rsid w:val="00C832E8"/>
    <w:rsid w:val="00C83E90"/>
    <w:rsid w:val="00C909D9"/>
    <w:rsid w:val="00C92E41"/>
    <w:rsid w:val="00CA250A"/>
    <w:rsid w:val="00CB148A"/>
    <w:rsid w:val="00CC2B23"/>
    <w:rsid w:val="00CC54F2"/>
    <w:rsid w:val="00CE426B"/>
    <w:rsid w:val="00CE7D0B"/>
    <w:rsid w:val="00D11105"/>
    <w:rsid w:val="00D13CAD"/>
    <w:rsid w:val="00D20810"/>
    <w:rsid w:val="00D304C4"/>
    <w:rsid w:val="00D30C7E"/>
    <w:rsid w:val="00D362A0"/>
    <w:rsid w:val="00D40421"/>
    <w:rsid w:val="00D416F9"/>
    <w:rsid w:val="00D41D15"/>
    <w:rsid w:val="00D42415"/>
    <w:rsid w:val="00D45E71"/>
    <w:rsid w:val="00D4667C"/>
    <w:rsid w:val="00D53AD6"/>
    <w:rsid w:val="00D546D0"/>
    <w:rsid w:val="00D60174"/>
    <w:rsid w:val="00D62499"/>
    <w:rsid w:val="00D72EF9"/>
    <w:rsid w:val="00DA05A3"/>
    <w:rsid w:val="00DA23BA"/>
    <w:rsid w:val="00DA2880"/>
    <w:rsid w:val="00DB7983"/>
    <w:rsid w:val="00DC1E61"/>
    <w:rsid w:val="00DC2CE3"/>
    <w:rsid w:val="00DC5903"/>
    <w:rsid w:val="00DD4655"/>
    <w:rsid w:val="00DD5FAE"/>
    <w:rsid w:val="00DE2CBA"/>
    <w:rsid w:val="00DE5347"/>
    <w:rsid w:val="00E015B7"/>
    <w:rsid w:val="00E01D19"/>
    <w:rsid w:val="00E1361D"/>
    <w:rsid w:val="00E17070"/>
    <w:rsid w:val="00E17FE7"/>
    <w:rsid w:val="00E24193"/>
    <w:rsid w:val="00E279E2"/>
    <w:rsid w:val="00E30D79"/>
    <w:rsid w:val="00E3124B"/>
    <w:rsid w:val="00E353DC"/>
    <w:rsid w:val="00E367B0"/>
    <w:rsid w:val="00E45981"/>
    <w:rsid w:val="00E530B3"/>
    <w:rsid w:val="00E63A63"/>
    <w:rsid w:val="00E73A1F"/>
    <w:rsid w:val="00E74BA3"/>
    <w:rsid w:val="00E76005"/>
    <w:rsid w:val="00E84092"/>
    <w:rsid w:val="00E91ED7"/>
    <w:rsid w:val="00EA6D04"/>
    <w:rsid w:val="00EB4D92"/>
    <w:rsid w:val="00EB586A"/>
    <w:rsid w:val="00EB6F13"/>
    <w:rsid w:val="00EC0A36"/>
    <w:rsid w:val="00EC2AD1"/>
    <w:rsid w:val="00ED2CFA"/>
    <w:rsid w:val="00ED433F"/>
    <w:rsid w:val="00ED5DC5"/>
    <w:rsid w:val="00EE358D"/>
    <w:rsid w:val="00EF093E"/>
    <w:rsid w:val="00EF77E2"/>
    <w:rsid w:val="00F002E0"/>
    <w:rsid w:val="00F0381F"/>
    <w:rsid w:val="00F1375C"/>
    <w:rsid w:val="00F15E1E"/>
    <w:rsid w:val="00F219AA"/>
    <w:rsid w:val="00F27F11"/>
    <w:rsid w:val="00F37351"/>
    <w:rsid w:val="00F41447"/>
    <w:rsid w:val="00F43608"/>
    <w:rsid w:val="00F44386"/>
    <w:rsid w:val="00F44A35"/>
    <w:rsid w:val="00F45F9A"/>
    <w:rsid w:val="00F47D29"/>
    <w:rsid w:val="00F52829"/>
    <w:rsid w:val="00F55A8A"/>
    <w:rsid w:val="00F676A3"/>
    <w:rsid w:val="00F752A1"/>
    <w:rsid w:val="00F92D23"/>
    <w:rsid w:val="00F9540D"/>
    <w:rsid w:val="00FA3B6A"/>
    <w:rsid w:val="00FB672E"/>
    <w:rsid w:val="00FC6162"/>
    <w:rsid w:val="00FD1B24"/>
    <w:rsid w:val="00FD27AC"/>
    <w:rsid w:val="00FD7BD2"/>
    <w:rsid w:val="00FF06A9"/>
    <w:rsid w:val="01AB2A32"/>
    <w:rsid w:val="0EA62883"/>
    <w:rsid w:val="182F3884"/>
    <w:rsid w:val="1D24256B"/>
    <w:rsid w:val="211A2370"/>
    <w:rsid w:val="27026CED"/>
    <w:rsid w:val="2D9B4590"/>
    <w:rsid w:val="39DF1168"/>
    <w:rsid w:val="454C0521"/>
    <w:rsid w:val="457A7A9E"/>
    <w:rsid w:val="4C34047E"/>
    <w:rsid w:val="5455561F"/>
    <w:rsid w:val="58D36385"/>
    <w:rsid w:val="5D0D770D"/>
    <w:rsid w:val="5D70592D"/>
    <w:rsid w:val="610C2FB4"/>
    <w:rsid w:val="68AA5354"/>
    <w:rsid w:val="6D206E0F"/>
    <w:rsid w:val="79AC2C4D"/>
    <w:rsid w:val="7ADF3BB8"/>
    <w:rsid w:val="7B835D9C"/>
    <w:rsid w:val="7EA95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7"/>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59"/>
    <w:autoRedefine/>
    <w:semiHidden/>
    <w:unhideWhenUsed/>
    <w:qFormat/>
    <w:uiPriority w:val="9"/>
    <w:pPr>
      <w:keepNext/>
      <w:keepLines/>
      <w:spacing w:before="280" w:after="290" w:line="376" w:lineRule="auto"/>
      <w:outlineLvl w:val="4"/>
    </w:pPr>
    <w:rPr>
      <w:b/>
      <w:bCs/>
      <w:sz w:val="28"/>
      <w:szCs w:val="28"/>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7">
    <w:name w:val="List 3"/>
    <w:basedOn w:val="1"/>
    <w:autoRedefine/>
    <w:semiHidden/>
    <w:unhideWhenUsed/>
    <w:qFormat/>
    <w:uiPriority w:val="99"/>
    <w:pPr>
      <w:ind w:left="100" w:leftChars="400" w:hanging="200" w:hangingChars="200"/>
      <w:contextualSpacing/>
    </w:pPr>
  </w:style>
  <w:style w:type="paragraph" w:styleId="8">
    <w:name w:val="toc 7"/>
    <w:basedOn w:val="1"/>
    <w:next w:val="1"/>
    <w:autoRedefine/>
    <w:unhideWhenUsed/>
    <w:qFormat/>
    <w:uiPriority w:val="39"/>
    <w:pPr>
      <w:ind w:left="2520" w:leftChars="1200"/>
    </w:pPr>
  </w:style>
  <w:style w:type="paragraph" w:styleId="9">
    <w:name w:val="Normal Indent"/>
    <w:basedOn w:val="1"/>
    <w:autoRedefine/>
    <w:qFormat/>
    <w:uiPriority w:val="0"/>
    <w:pPr>
      <w:ind w:firstLine="420" w:firstLineChars="200"/>
    </w:pPr>
  </w:style>
  <w:style w:type="paragraph" w:styleId="10">
    <w:name w:val="annotation text"/>
    <w:basedOn w:val="1"/>
    <w:link w:val="61"/>
    <w:autoRedefine/>
    <w:unhideWhenUsed/>
    <w:qFormat/>
    <w:uiPriority w:val="99"/>
    <w:pPr>
      <w:jc w:val="left"/>
    </w:pPr>
  </w:style>
  <w:style w:type="paragraph" w:styleId="11">
    <w:name w:val="Body Text"/>
    <w:basedOn w:val="1"/>
    <w:next w:val="12"/>
    <w:link w:val="66"/>
    <w:autoRedefine/>
    <w:qFormat/>
    <w:uiPriority w:val="0"/>
    <w:pPr>
      <w:spacing w:after="120"/>
    </w:pPr>
    <w:rPr>
      <w:rFonts w:cs="Times New Roman"/>
      <w:szCs w:val="20"/>
    </w:rPr>
  </w:style>
  <w:style w:type="paragraph" w:customStyle="1" w:styleId="12">
    <w:name w:val="Default"/>
    <w:basedOn w:val="13"/>
    <w:next w:val="14"/>
    <w:autoRedefine/>
    <w:unhideWhenUsed/>
    <w:qFormat/>
    <w:uiPriority w:val="99"/>
    <w:pPr>
      <w:widowControl w:val="0"/>
      <w:autoSpaceDE w:val="0"/>
      <w:autoSpaceDN w:val="0"/>
      <w:adjustRightInd w:val="0"/>
    </w:pPr>
    <w:rPr>
      <w:rFonts w:hint="eastAsia" w:ascii="黑体" w:hAnsi="黑体" w:eastAsia="黑体" w:cs="Times New Roman"/>
      <w:color w:val="000000"/>
      <w:kern w:val="0"/>
      <w:sz w:val="24"/>
      <w:szCs w:val="22"/>
      <w:lang w:val="en-US" w:eastAsia="zh-CN" w:bidi="ar-SA"/>
    </w:rPr>
  </w:style>
  <w:style w:type="paragraph" w:customStyle="1" w:styleId="13">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14">
    <w:name w:val="Body Text First Indent 2"/>
    <w:basedOn w:val="15"/>
    <w:next w:val="16"/>
    <w:autoRedefine/>
    <w:qFormat/>
    <w:uiPriority w:val="0"/>
    <w:pPr>
      <w:widowControl w:val="0"/>
      <w:spacing w:after="120"/>
      <w:ind w:left="420" w:leftChars="200" w:firstLine="420" w:firstLineChars="200"/>
    </w:pPr>
    <w:rPr>
      <w:kern w:val="2"/>
      <w:sz w:val="21"/>
      <w:szCs w:val="24"/>
    </w:rPr>
  </w:style>
  <w:style w:type="paragraph" w:styleId="15">
    <w:name w:val="Body Text Indent"/>
    <w:basedOn w:val="1"/>
    <w:next w:val="1"/>
    <w:autoRedefine/>
    <w:qFormat/>
    <w:uiPriority w:val="0"/>
    <w:pPr>
      <w:spacing w:after="120" w:afterLines="0"/>
      <w:ind w:left="420" w:leftChars="200"/>
    </w:pPr>
  </w:style>
  <w:style w:type="paragraph" w:styleId="16">
    <w:name w:val="Body Text First Indent"/>
    <w:basedOn w:val="1"/>
    <w:next w:val="1"/>
    <w:link w:val="76"/>
    <w:autoRedefine/>
    <w:semiHidden/>
    <w:unhideWhenUsed/>
    <w:qFormat/>
    <w:uiPriority w:val="99"/>
    <w:pPr>
      <w:ind w:firstLine="420" w:firstLineChars="100"/>
    </w:pPr>
    <w:rPr>
      <w:rFonts w:cstheme="minorBidi"/>
      <w:szCs w:val="22"/>
    </w:rPr>
  </w:style>
  <w:style w:type="paragraph" w:styleId="17">
    <w:name w:val="Block Text"/>
    <w:basedOn w:val="1"/>
    <w:autoRedefine/>
    <w:qFormat/>
    <w:uiPriority w:val="0"/>
    <w:pPr>
      <w:spacing w:line="460" w:lineRule="atLeast"/>
      <w:ind w:left="108" w:right="170" w:firstLine="499"/>
    </w:pPr>
    <w:rPr>
      <w:sz w:val="24"/>
      <w:szCs w:val="20"/>
    </w:rPr>
  </w:style>
  <w:style w:type="paragraph" w:styleId="18">
    <w:name w:val="toc 5"/>
    <w:basedOn w:val="1"/>
    <w:next w:val="1"/>
    <w:autoRedefine/>
    <w:unhideWhenUsed/>
    <w:qFormat/>
    <w:uiPriority w:val="39"/>
    <w:pPr>
      <w:ind w:left="1680" w:leftChars="800"/>
    </w:pPr>
  </w:style>
  <w:style w:type="paragraph" w:styleId="19">
    <w:name w:val="toc 3"/>
    <w:basedOn w:val="1"/>
    <w:next w:val="1"/>
    <w:autoRedefine/>
    <w:unhideWhenUsed/>
    <w:qFormat/>
    <w:uiPriority w:val="39"/>
    <w:pPr>
      <w:ind w:left="840" w:leftChars="400"/>
    </w:pPr>
  </w:style>
  <w:style w:type="paragraph" w:styleId="20">
    <w:name w:val="toc 8"/>
    <w:basedOn w:val="1"/>
    <w:next w:val="1"/>
    <w:unhideWhenUsed/>
    <w:qFormat/>
    <w:uiPriority w:val="39"/>
    <w:pPr>
      <w:ind w:left="2940" w:leftChars="1400"/>
    </w:pPr>
    <w:rPr>
      <w:rFonts w:asciiTheme="minorHAnsi" w:hAnsiTheme="minorHAnsi" w:eastAsiaTheme="minorEastAsia"/>
    </w:rPr>
  </w:style>
  <w:style w:type="paragraph" w:styleId="21">
    <w:name w:val="Body Text Indent 2"/>
    <w:basedOn w:val="1"/>
    <w:autoRedefine/>
    <w:qFormat/>
    <w:uiPriority w:val="0"/>
    <w:pPr>
      <w:spacing w:after="120" w:afterLines="0" w:afterAutospacing="0" w:line="480" w:lineRule="auto"/>
      <w:ind w:left="420" w:leftChars="200"/>
    </w:pPr>
  </w:style>
  <w:style w:type="paragraph" w:styleId="22">
    <w:name w:val="Balloon Text"/>
    <w:basedOn w:val="1"/>
    <w:link w:val="60"/>
    <w:autoRedefine/>
    <w:semiHidden/>
    <w:unhideWhenUsed/>
    <w:qFormat/>
    <w:uiPriority w:val="99"/>
    <w:rPr>
      <w:sz w:val="18"/>
      <w:szCs w:val="18"/>
    </w:rPr>
  </w:style>
  <w:style w:type="paragraph" w:styleId="23">
    <w:name w:val="footer"/>
    <w:basedOn w:val="1"/>
    <w:link w:val="55"/>
    <w:autoRedefine/>
    <w:unhideWhenUsed/>
    <w:qFormat/>
    <w:uiPriority w:val="99"/>
    <w:pPr>
      <w:tabs>
        <w:tab w:val="center" w:pos="4153"/>
        <w:tab w:val="right" w:pos="8306"/>
      </w:tabs>
      <w:snapToGrid w:val="0"/>
      <w:jc w:val="right"/>
    </w:pPr>
    <w:rPr>
      <w:sz w:val="18"/>
      <w:szCs w:val="18"/>
    </w:rPr>
  </w:style>
  <w:style w:type="paragraph" w:styleId="24">
    <w:name w:val="header"/>
    <w:basedOn w:val="1"/>
    <w:link w:val="54"/>
    <w:autoRedefine/>
    <w:unhideWhenUsed/>
    <w:qFormat/>
    <w:uiPriority w:val="99"/>
    <w:pPr>
      <w:pBdr>
        <w:bottom w:val="single" w:color="auto" w:sz="6" w:space="1"/>
      </w:pBdr>
      <w:tabs>
        <w:tab w:val="center" w:pos="4153"/>
        <w:tab w:val="right" w:pos="8306"/>
      </w:tabs>
      <w:snapToGrid w:val="0"/>
      <w:jc w:val="distribute"/>
    </w:pPr>
    <w:rPr>
      <w:sz w:val="18"/>
      <w:szCs w:val="18"/>
    </w:rPr>
  </w:style>
  <w:style w:type="paragraph" w:styleId="25">
    <w:name w:val="toc 1"/>
    <w:basedOn w:val="1"/>
    <w:next w:val="1"/>
    <w:autoRedefine/>
    <w:unhideWhenUsed/>
    <w:qFormat/>
    <w:uiPriority w:val="39"/>
    <w:pPr>
      <w:tabs>
        <w:tab w:val="right" w:leader="dot" w:pos="9060"/>
      </w:tabs>
      <w:spacing w:before="100" w:beforeLines="100" w:after="50" w:afterLines="50"/>
    </w:pPr>
    <w:rPr>
      <w:rFonts w:eastAsia="黑体"/>
      <w:sz w:val="24"/>
    </w:rPr>
  </w:style>
  <w:style w:type="paragraph" w:styleId="26">
    <w:name w:val="toc 4"/>
    <w:basedOn w:val="1"/>
    <w:next w:val="1"/>
    <w:autoRedefine/>
    <w:unhideWhenUsed/>
    <w:qFormat/>
    <w:uiPriority w:val="39"/>
    <w:pPr>
      <w:ind w:left="1260" w:leftChars="600"/>
    </w:pPr>
  </w:style>
  <w:style w:type="paragraph" w:styleId="27">
    <w:name w:val="toc 6"/>
    <w:basedOn w:val="1"/>
    <w:next w:val="1"/>
    <w:autoRedefine/>
    <w:unhideWhenUsed/>
    <w:qFormat/>
    <w:uiPriority w:val="39"/>
    <w:pPr>
      <w:ind w:left="2100" w:leftChars="1000"/>
    </w:pPr>
  </w:style>
  <w:style w:type="paragraph" w:styleId="28">
    <w:name w:val="toc 2"/>
    <w:basedOn w:val="1"/>
    <w:next w:val="1"/>
    <w:autoRedefine/>
    <w:unhideWhenUsed/>
    <w:qFormat/>
    <w:uiPriority w:val="39"/>
    <w:pPr>
      <w:ind w:left="420" w:leftChars="200"/>
    </w:pPr>
  </w:style>
  <w:style w:type="paragraph" w:styleId="29">
    <w:name w:val="toc 9"/>
    <w:basedOn w:val="1"/>
    <w:next w:val="1"/>
    <w:autoRedefine/>
    <w:unhideWhenUsed/>
    <w:qFormat/>
    <w:uiPriority w:val="39"/>
    <w:pPr>
      <w:ind w:left="3360" w:leftChars="1600"/>
    </w:pPr>
    <w:rPr>
      <w:rFonts w:asciiTheme="minorHAnsi" w:hAnsiTheme="minorHAnsi" w:eastAsiaTheme="minorEastAsia"/>
    </w:rPr>
  </w:style>
  <w:style w:type="paragraph" w:styleId="30">
    <w:name w:val="Normal (Web)"/>
    <w:basedOn w:val="1"/>
    <w:qFormat/>
    <w:uiPriority w:val="0"/>
    <w:rPr>
      <w:rFonts w:ascii="Times New Roman" w:hAnsi="Times New Roman" w:eastAsia="宋体" w:cs="Times New Roman"/>
      <w:sz w:val="24"/>
      <w:szCs w:val="24"/>
    </w:rPr>
  </w:style>
  <w:style w:type="paragraph" w:styleId="31">
    <w:name w:val="annotation subject"/>
    <w:basedOn w:val="10"/>
    <w:next w:val="10"/>
    <w:link w:val="71"/>
    <w:autoRedefine/>
    <w:semiHidden/>
    <w:unhideWhenUsed/>
    <w:qFormat/>
    <w:uiPriority w:val="99"/>
    <w:rPr>
      <w:b/>
      <w:bCs/>
    </w:rPr>
  </w:style>
  <w:style w:type="table" w:styleId="33">
    <w:name w:val="Table Grid"/>
    <w:basedOn w:val="32"/>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Hyperlink"/>
    <w:basedOn w:val="34"/>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4"/>
    <w:autoRedefine/>
    <w:unhideWhenUsed/>
    <w:qFormat/>
    <w:uiPriority w:val="0"/>
    <w:rPr>
      <w:sz w:val="21"/>
      <w:szCs w:val="21"/>
    </w:rPr>
  </w:style>
  <w:style w:type="paragraph" w:customStyle="1" w:styleId="37">
    <w:name w:val="yt正文"/>
    <w:basedOn w:val="9"/>
    <w:next w:val="21"/>
    <w:autoRedefine/>
    <w:qFormat/>
    <w:uiPriority w:val="0"/>
    <w:pPr>
      <w:spacing w:line="360" w:lineRule="auto"/>
      <w:ind w:firstLineChars="200"/>
    </w:pPr>
    <w:rPr>
      <w:rFonts w:ascii="Times New Roman" w:hAnsi="Times New Roman" w:eastAsia="宋体" w:cs="Times New Roman"/>
      <w:sz w:val="24"/>
    </w:rPr>
  </w:style>
  <w:style w:type="character" w:customStyle="1" w:styleId="38">
    <w:name w:val="标题 2 字符"/>
    <w:basedOn w:val="34"/>
    <w:link w:val="3"/>
    <w:autoRedefine/>
    <w:semiHidden/>
    <w:qFormat/>
    <w:uiPriority w:val="9"/>
    <w:rPr>
      <w:rFonts w:asciiTheme="majorHAnsi" w:hAnsiTheme="majorHAnsi" w:eastAsiaTheme="majorEastAsia" w:cstheme="majorBidi"/>
      <w:b/>
      <w:bCs/>
      <w:sz w:val="32"/>
      <w:szCs w:val="32"/>
    </w:rPr>
  </w:style>
  <w:style w:type="paragraph" w:customStyle="1" w:styleId="39">
    <w:name w:val="样式 标题 2"/>
    <w:autoRedefine/>
    <w:qFormat/>
    <w:uiPriority w:val="0"/>
    <w:pPr>
      <w:keepNext/>
      <w:keepLines/>
      <w:widowControl w:val="0"/>
      <w:spacing w:before="50" w:after="50" w:line="413" w:lineRule="auto"/>
      <w:jc w:val="both"/>
      <w:outlineLvl w:val="1"/>
    </w:pPr>
    <w:rPr>
      <w:rFonts w:ascii="Arial" w:hAnsi="Arial" w:eastAsia="黑体" w:cs="Times New Roman"/>
      <w:b/>
      <w:kern w:val="2"/>
      <w:sz w:val="32"/>
      <w:szCs w:val="28"/>
      <w:lang w:val="en-US" w:eastAsia="zh-CN" w:bidi="ar-SA"/>
    </w:rPr>
  </w:style>
  <w:style w:type="paragraph" w:customStyle="1" w:styleId="40">
    <w:name w:val="A0正文"/>
    <w:basedOn w:val="1"/>
    <w:autoRedefine/>
    <w:qFormat/>
    <w:uiPriority w:val="0"/>
    <w:pPr>
      <w:spacing w:line="600" w:lineRule="exact"/>
      <w:ind w:firstLine="200" w:firstLineChars="200"/>
    </w:pPr>
    <w:rPr>
      <w:rFonts w:cs="宋体"/>
      <w:sz w:val="24"/>
      <w:szCs w:val="20"/>
      <w:lang w:val="zh-CN"/>
    </w:rPr>
  </w:style>
  <w:style w:type="paragraph" w:customStyle="1" w:styleId="41">
    <w:name w:val="A标题1级"/>
    <w:basedOn w:val="2"/>
    <w:next w:val="42"/>
    <w:autoRedefine/>
    <w:qFormat/>
    <w:uiPriority w:val="0"/>
    <w:pPr>
      <w:pageBreakBefore/>
      <w:numPr>
        <w:ilvl w:val="0"/>
        <w:numId w:val="1"/>
      </w:numPr>
      <w:spacing w:before="0" w:after="100" w:afterLines="100" w:line="500" w:lineRule="exact"/>
      <w:jc w:val="center"/>
    </w:pPr>
    <w:rPr>
      <w:rFonts w:eastAsia="黑体" w:cs="宋体"/>
      <w:kern w:val="2"/>
      <w:sz w:val="32"/>
      <w:szCs w:val="20"/>
    </w:rPr>
  </w:style>
  <w:style w:type="paragraph" w:customStyle="1" w:styleId="42">
    <w:name w:val="A标题2级"/>
    <w:basedOn w:val="3"/>
    <w:next w:val="43"/>
    <w:autoRedefine/>
    <w:qFormat/>
    <w:uiPriority w:val="0"/>
    <w:pPr>
      <w:numPr>
        <w:ilvl w:val="1"/>
        <w:numId w:val="1"/>
      </w:numPr>
      <w:spacing w:before="50" w:beforeLines="50" w:after="0" w:line="500" w:lineRule="exact"/>
    </w:pPr>
    <w:rPr>
      <w:rFonts w:ascii="Times New Roman" w:hAnsi="Times New Roman" w:eastAsia="黑体" w:cs="宋体"/>
      <w:b w:val="0"/>
      <w:bCs w:val="0"/>
      <w:sz w:val="28"/>
      <w:szCs w:val="20"/>
    </w:rPr>
  </w:style>
  <w:style w:type="paragraph" w:customStyle="1" w:styleId="43">
    <w:name w:val="A标题3级"/>
    <w:basedOn w:val="4"/>
    <w:next w:val="44"/>
    <w:autoRedefine/>
    <w:qFormat/>
    <w:uiPriority w:val="0"/>
    <w:pPr>
      <w:numPr>
        <w:ilvl w:val="2"/>
        <w:numId w:val="1"/>
      </w:numPr>
      <w:spacing w:before="50" w:beforeLines="50" w:after="0" w:line="500" w:lineRule="exact"/>
    </w:pPr>
    <w:rPr>
      <w:rFonts w:eastAsia="黑体" w:cs="宋体"/>
      <w:b w:val="0"/>
      <w:spacing w:val="6"/>
      <w:kern w:val="0"/>
      <w:sz w:val="24"/>
      <w:szCs w:val="20"/>
    </w:rPr>
  </w:style>
  <w:style w:type="paragraph" w:customStyle="1" w:styleId="44">
    <w:name w:val="A标题4级"/>
    <w:basedOn w:val="5"/>
    <w:next w:val="45"/>
    <w:autoRedefine/>
    <w:qFormat/>
    <w:uiPriority w:val="0"/>
    <w:pPr>
      <w:numPr>
        <w:ilvl w:val="3"/>
        <w:numId w:val="1"/>
      </w:numPr>
      <w:spacing w:before="120" w:beforeLines="50" w:after="0" w:line="500" w:lineRule="exact"/>
    </w:pPr>
    <w:rPr>
      <w:rFonts w:ascii="Times New Roman" w:hAnsi="Times New Roman" w:eastAsia="黑体"/>
      <w:b w:val="0"/>
      <w:sz w:val="24"/>
    </w:rPr>
  </w:style>
  <w:style w:type="paragraph" w:customStyle="1" w:styleId="45">
    <w:name w:val="A标题5级"/>
    <w:basedOn w:val="6"/>
    <w:next w:val="40"/>
    <w:autoRedefine/>
    <w:qFormat/>
    <w:uiPriority w:val="0"/>
    <w:pPr>
      <w:numPr>
        <w:ilvl w:val="4"/>
        <w:numId w:val="1"/>
      </w:numPr>
      <w:spacing w:before="120" w:beforeLines="50" w:after="0" w:line="500" w:lineRule="exact"/>
    </w:pPr>
    <w:rPr>
      <w:rFonts w:eastAsia="黑体"/>
      <w:b w:val="0"/>
      <w:sz w:val="24"/>
    </w:rPr>
  </w:style>
  <w:style w:type="character" w:customStyle="1" w:styleId="46">
    <w:name w:val="标题 1 字符"/>
    <w:basedOn w:val="34"/>
    <w:link w:val="2"/>
    <w:autoRedefine/>
    <w:qFormat/>
    <w:uiPriority w:val="9"/>
    <w:rPr>
      <w:rFonts w:ascii="Times New Roman" w:hAnsi="Times New Roman" w:eastAsia="宋体"/>
      <w:b/>
      <w:bCs/>
      <w:kern w:val="44"/>
      <w:sz w:val="44"/>
      <w:szCs w:val="44"/>
    </w:rPr>
  </w:style>
  <w:style w:type="character" w:customStyle="1" w:styleId="47">
    <w:name w:val="标题 3 字符"/>
    <w:basedOn w:val="34"/>
    <w:link w:val="4"/>
    <w:autoRedefine/>
    <w:semiHidden/>
    <w:qFormat/>
    <w:uiPriority w:val="9"/>
    <w:rPr>
      <w:rFonts w:ascii="Times New Roman" w:hAnsi="Times New Roman" w:eastAsia="宋体"/>
      <w:b/>
      <w:bCs/>
      <w:sz w:val="32"/>
      <w:szCs w:val="32"/>
    </w:rPr>
  </w:style>
  <w:style w:type="table" w:customStyle="1" w:styleId="48">
    <w:name w:val="A表格样式1"/>
    <w:basedOn w:val="32"/>
    <w:autoRedefine/>
    <w:qFormat/>
    <w:uiPriority w:val="0"/>
    <w:pPr>
      <w:widowControl w:val="0"/>
      <w:jc w:val="center"/>
    </w:pPr>
    <w:rPr>
      <w:rFonts w:ascii="Calibri" w:hAnsi="Calibri" w:eastAsia="宋体" w:cs="Times New Roman"/>
      <w:kern w:val="0"/>
      <w:sz w:val="20"/>
      <w:szCs w:val="20"/>
    </w:rPr>
    <w:tblPr>
      <w:tblBorders>
        <w:top w:val="single" w:color="000000" w:sz="12" w:space="0"/>
        <w:bottom w:val="single" w:color="000000" w:sz="12" w:space="0"/>
        <w:insideH w:val="single" w:color="auto" w:sz="4" w:space="0"/>
        <w:insideV w:val="single" w:color="auto" w:sz="4" w:space="0"/>
      </w:tblBorders>
    </w:tblPr>
    <w:tcPr>
      <w:vAlign w:val="center"/>
    </w:tcPr>
  </w:style>
  <w:style w:type="paragraph" w:customStyle="1" w:styleId="49">
    <w:name w:val="A表中"/>
    <w:basedOn w:val="1"/>
    <w:qFormat/>
    <w:uiPriority w:val="0"/>
    <w:pPr>
      <w:spacing w:line="0" w:lineRule="atLeast"/>
      <w:jc w:val="center"/>
    </w:pPr>
    <w:rPr>
      <w:rFonts w:cs="宋体"/>
      <w:szCs w:val="20"/>
    </w:rPr>
  </w:style>
  <w:style w:type="paragraph" w:customStyle="1" w:styleId="50">
    <w:name w:val="A表头"/>
    <w:basedOn w:val="1"/>
    <w:next w:val="49"/>
    <w:qFormat/>
    <w:uiPriority w:val="0"/>
    <w:pPr>
      <w:numPr>
        <w:ilvl w:val="5"/>
        <w:numId w:val="1"/>
      </w:numPr>
      <w:spacing w:before="50" w:beforeLines="50" w:line="240" w:lineRule="atLeast"/>
      <w:jc w:val="center"/>
      <w:outlineLvl w:val="5"/>
    </w:pPr>
    <w:rPr>
      <w:rFonts w:eastAsia="宋体" w:cs="宋体"/>
      <w:sz w:val="22"/>
      <w:szCs w:val="20"/>
    </w:rPr>
  </w:style>
  <w:style w:type="table" w:customStyle="1" w:styleId="51">
    <w:name w:val="A表样式1"/>
    <w:basedOn w:val="32"/>
    <w:autoRedefine/>
    <w:qFormat/>
    <w:uiPriority w:val="99"/>
    <w:pPr>
      <w:widowControl w:val="0"/>
      <w:jc w:val="center"/>
    </w:pPr>
    <w:rPr>
      <w:rFonts w:ascii="Calibri" w:hAnsi="Calibri" w:eastAsia="宋体" w:cs="Times New Roman"/>
      <w:kern w:val="0"/>
      <w:sz w:val="20"/>
      <w:szCs w:val="20"/>
    </w:rPr>
    <w:tblPr>
      <w:tblBorders>
        <w:top w:val="single" w:color="auto" w:sz="4" w:space="0"/>
        <w:bottom w:val="single" w:color="auto" w:sz="4" w:space="0"/>
        <w:insideH w:val="single" w:color="auto" w:sz="4" w:space="0"/>
        <w:insideV w:val="single" w:color="auto" w:sz="4" w:space="0"/>
      </w:tblBorders>
    </w:tblPr>
    <w:tcPr>
      <w:shd w:val="clear" w:color="auto" w:fill="auto"/>
      <w:vAlign w:val="center"/>
    </w:tcPr>
    <w:tblStylePr w:type="firstRow">
      <w:tcPr>
        <w:tcBorders>
          <w:top w:val="single" w:color="auto" w:sz="12" w:space="0"/>
          <w:left w:val="nil"/>
          <w:bottom w:val="nil"/>
          <w:right w:val="nil"/>
          <w:insideH w:val="nil"/>
          <w:insideV w:val="nil"/>
          <w:tl2br w:val="nil"/>
          <w:tr2bl w:val="nil"/>
        </w:tcBorders>
        <w:shd w:val="clear" w:color="auto" w:fill="auto"/>
      </w:tcPr>
    </w:tblStylePr>
    <w:tblStylePr w:type="lastRow">
      <w:tcPr>
        <w:tcBorders>
          <w:top w:val="single" w:color="008000" w:sz="6" w:space="0"/>
          <w:left w:val="nil"/>
          <w:bottom w:val="single" w:color="auto" w:sz="4" w:space="0"/>
          <w:right w:val="nil"/>
          <w:insideH w:val="nil"/>
          <w:insideV w:val="nil"/>
          <w:tl2br w:val="nil"/>
          <w:tr2bl w:val="nil"/>
        </w:tcBorders>
        <w:shd w:val="clear" w:color="auto" w:fill="auto"/>
      </w:tcPr>
    </w:tblStylePr>
  </w:style>
  <w:style w:type="paragraph" w:customStyle="1" w:styleId="52">
    <w:name w:val="A图名"/>
    <w:basedOn w:val="50"/>
    <w:next w:val="40"/>
    <w:autoRedefine/>
    <w:qFormat/>
    <w:uiPriority w:val="0"/>
    <w:pPr>
      <w:numPr>
        <w:ilvl w:val="6"/>
        <w:numId w:val="1"/>
      </w:numPr>
      <w:spacing w:before="0" w:beforeLines="0" w:after="50" w:afterLines="50"/>
      <w:outlineLvl w:val="6"/>
    </w:pPr>
  </w:style>
  <w:style w:type="paragraph" w:customStyle="1" w:styleId="53">
    <w:name w:val="A图片"/>
    <w:basedOn w:val="52"/>
    <w:next w:val="52"/>
    <w:autoRedefine/>
    <w:qFormat/>
    <w:uiPriority w:val="0"/>
    <w:pPr>
      <w:numPr>
        <w:ilvl w:val="0"/>
        <w:numId w:val="0"/>
      </w:numPr>
      <w:spacing w:before="50" w:beforeLines="50" w:after="0" w:afterLines="0"/>
      <w:outlineLvl w:val="9"/>
    </w:pPr>
  </w:style>
  <w:style w:type="character" w:customStyle="1" w:styleId="54">
    <w:name w:val="页眉 字符"/>
    <w:basedOn w:val="34"/>
    <w:link w:val="24"/>
    <w:autoRedefine/>
    <w:qFormat/>
    <w:uiPriority w:val="99"/>
    <w:rPr>
      <w:rFonts w:ascii="Times New Roman" w:hAnsi="Times New Roman" w:eastAsia="宋体"/>
      <w:sz w:val="18"/>
      <w:szCs w:val="18"/>
    </w:rPr>
  </w:style>
  <w:style w:type="character" w:customStyle="1" w:styleId="55">
    <w:name w:val="页脚 字符"/>
    <w:basedOn w:val="34"/>
    <w:link w:val="23"/>
    <w:autoRedefine/>
    <w:qFormat/>
    <w:uiPriority w:val="99"/>
    <w:rPr>
      <w:rFonts w:ascii="Times New Roman" w:hAnsi="Times New Roman" w:eastAsia="宋体"/>
      <w:sz w:val="18"/>
      <w:szCs w:val="18"/>
    </w:rPr>
  </w:style>
  <w:style w:type="paragraph" w:customStyle="1" w:styleId="56">
    <w:name w:val="A注明"/>
    <w:basedOn w:val="1"/>
    <w:autoRedefine/>
    <w:qFormat/>
    <w:uiPriority w:val="0"/>
    <w:rPr>
      <w:rFonts w:cs="Times New Roman"/>
      <w:b/>
      <w:color w:val="000000"/>
      <w:sz w:val="18"/>
      <w:szCs w:val="18"/>
    </w:rPr>
  </w:style>
  <w:style w:type="character" w:styleId="57">
    <w:name w:val="Placeholder Text"/>
    <w:basedOn w:val="34"/>
    <w:semiHidden/>
    <w:qFormat/>
    <w:uiPriority w:val="99"/>
    <w:rPr>
      <w:color w:val="808080"/>
    </w:rPr>
  </w:style>
  <w:style w:type="character" w:customStyle="1" w:styleId="58">
    <w:name w:val="标题 4 字符"/>
    <w:basedOn w:val="34"/>
    <w:link w:val="5"/>
    <w:autoRedefine/>
    <w:semiHidden/>
    <w:qFormat/>
    <w:uiPriority w:val="9"/>
    <w:rPr>
      <w:rFonts w:asciiTheme="majorHAnsi" w:hAnsiTheme="majorHAnsi" w:eastAsiaTheme="majorEastAsia" w:cstheme="majorBidi"/>
      <w:b/>
      <w:bCs/>
      <w:sz w:val="28"/>
      <w:szCs w:val="28"/>
    </w:rPr>
  </w:style>
  <w:style w:type="character" w:customStyle="1" w:styleId="59">
    <w:name w:val="标题 5 字符"/>
    <w:basedOn w:val="34"/>
    <w:link w:val="6"/>
    <w:autoRedefine/>
    <w:semiHidden/>
    <w:qFormat/>
    <w:uiPriority w:val="9"/>
    <w:rPr>
      <w:rFonts w:ascii="Times New Roman" w:hAnsi="Times New Roman" w:eastAsia="宋体"/>
      <w:b/>
      <w:bCs/>
      <w:sz w:val="28"/>
      <w:szCs w:val="28"/>
    </w:rPr>
  </w:style>
  <w:style w:type="character" w:customStyle="1" w:styleId="60">
    <w:name w:val="批注框文本 字符"/>
    <w:basedOn w:val="34"/>
    <w:link w:val="22"/>
    <w:autoRedefine/>
    <w:semiHidden/>
    <w:qFormat/>
    <w:uiPriority w:val="99"/>
    <w:rPr>
      <w:rFonts w:ascii="Times New Roman" w:hAnsi="Times New Roman" w:eastAsia="宋体"/>
      <w:sz w:val="18"/>
      <w:szCs w:val="18"/>
    </w:rPr>
  </w:style>
  <w:style w:type="character" w:customStyle="1" w:styleId="61">
    <w:name w:val="批注文字 字符"/>
    <w:basedOn w:val="34"/>
    <w:link w:val="10"/>
    <w:autoRedefine/>
    <w:qFormat/>
    <w:uiPriority w:val="0"/>
    <w:rPr>
      <w:rFonts w:ascii="Times New Roman" w:hAnsi="Times New Roman" w:eastAsia="宋体"/>
    </w:rPr>
  </w:style>
  <w:style w:type="table" w:customStyle="1" w:styleId="62">
    <w:name w:val="A表格样式"/>
    <w:basedOn w:val="32"/>
    <w:autoRedefine/>
    <w:qFormat/>
    <w:uiPriority w:val="0"/>
    <w:pPr>
      <w:widowControl w:val="0"/>
      <w:jc w:val="center"/>
    </w:pPr>
    <w:rPr>
      <w:rFonts w:ascii="Times New Roman" w:hAnsi="Times New Roman" w:eastAsia="宋体" w:cs="Times New Roman"/>
      <w:kern w:val="0"/>
      <w:szCs w:val="20"/>
    </w:rPr>
    <w:tblPr>
      <w:tblBorders>
        <w:top w:val="single" w:color="000000" w:sz="12" w:space="0"/>
        <w:bottom w:val="single" w:color="000000" w:sz="12" w:space="0"/>
        <w:insideH w:val="single" w:color="auto" w:sz="4" w:space="0"/>
        <w:insideV w:val="single" w:color="auto" w:sz="4" w:space="0"/>
      </w:tblBorders>
      <w:tblCellMar>
        <w:left w:w="0" w:type="dxa"/>
        <w:right w:w="0" w:type="dxa"/>
      </w:tblCellMar>
    </w:tblPr>
    <w:tcPr>
      <w:vAlign w:val="center"/>
    </w:tcPr>
    <w:tblStylePr w:type="firstRow">
      <w:rPr>
        <w:b/>
      </w:rPr>
    </w:tblStylePr>
  </w:style>
  <w:style w:type="paragraph" w:customStyle="1" w:styleId="63">
    <w:name w:val="A表左"/>
    <w:basedOn w:val="49"/>
    <w:autoRedefine/>
    <w:qFormat/>
    <w:uiPriority w:val="0"/>
    <w:pPr>
      <w:jc w:val="left"/>
    </w:pPr>
    <w:rPr>
      <w:kern w:val="0"/>
    </w:rPr>
  </w:style>
  <w:style w:type="paragraph" w:customStyle="1" w:styleId="64">
    <w:name w:val="正文(首行缩进)"/>
    <w:basedOn w:val="1"/>
    <w:link w:val="65"/>
    <w:autoRedefine/>
    <w:qFormat/>
    <w:uiPriority w:val="0"/>
    <w:pPr>
      <w:spacing w:line="360" w:lineRule="auto"/>
      <w:ind w:firstLine="510"/>
    </w:pPr>
    <w:rPr>
      <w:rFonts w:ascii="宋体" w:hAnsi="宋体" w:cs="Times New Roman"/>
      <w:snapToGrid w:val="0"/>
      <w:kern w:val="0"/>
      <w:sz w:val="24"/>
      <w:szCs w:val="24"/>
      <w:lang w:val="zh-CN"/>
    </w:rPr>
  </w:style>
  <w:style w:type="character" w:customStyle="1" w:styleId="65">
    <w:name w:val="正文(首行缩进) Char"/>
    <w:link w:val="64"/>
    <w:autoRedefine/>
    <w:qFormat/>
    <w:uiPriority w:val="0"/>
    <w:rPr>
      <w:rFonts w:ascii="宋体" w:hAnsi="宋体" w:eastAsia="宋体" w:cs="Times New Roman"/>
      <w:snapToGrid w:val="0"/>
      <w:kern w:val="0"/>
      <w:sz w:val="24"/>
      <w:szCs w:val="24"/>
      <w:lang w:val="zh-CN"/>
    </w:rPr>
  </w:style>
  <w:style w:type="character" w:customStyle="1" w:styleId="66">
    <w:name w:val="正文文本 字符"/>
    <w:basedOn w:val="34"/>
    <w:link w:val="11"/>
    <w:autoRedefine/>
    <w:qFormat/>
    <w:uiPriority w:val="0"/>
    <w:rPr>
      <w:rFonts w:ascii="Times New Roman" w:hAnsi="Times New Roman" w:eastAsia="宋体" w:cs="Times New Roman"/>
      <w:szCs w:val="20"/>
    </w:rPr>
  </w:style>
  <w:style w:type="paragraph" w:customStyle="1" w:styleId="67">
    <w:name w:val="A正文"/>
    <w:basedOn w:val="1"/>
    <w:autoRedefine/>
    <w:qFormat/>
    <w:uiPriority w:val="0"/>
    <w:pPr>
      <w:spacing w:line="500" w:lineRule="exact"/>
      <w:ind w:firstLine="480" w:firstLineChars="200"/>
    </w:pPr>
    <w:rPr>
      <w:rFonts w:cs="宋体"/>
      <w:sz w:val="24"/>
      <w:szCs w:val="20"/>
      <w:lang w:val="zh-CN"/>
    </w:rPr>
  </w:style>
  <w:style w:type="paragraph" w:customStyle="1" w:styleId="68">
    <w:name w:val="Abh正文"/>
    <w:basedOn w:val="1"/>
    <w:autoRedefine/>
    <w:qFormat/>
    <w:uiPriority w:val="0"/>
    <w:pPr>
      <w:numPr>
        <w:ilvl w:val="0"/>
        <w:numId w:val="2"/>
      </w:numPr>
      <w:spacing w:line="560" w:lineRule="exact"/>
      <w:ind w:firstLine="200" w:firstLineChars="200"/>
    </w:pPr>
    <w:rPr>
      <w:sz w:val="24"/>
    </w:rPr>
  </w:style>
  <w:style w:type="paragraph" w:customStyle="1" w:styleId="69">
    <w:name w:val="A表中bh"/>
    <w:basedOn w:val="49"/>
    <w:autoRedefine/>
    <w:qFormat/>
    <w:uiPriority w:val="0"/>
    <w:pPr>
      <w:numPr>
        <w:ilvl w:val="0"/>
        <w:numId w:val="3"/>
      </w:numPr>
    </w:pPr>
    <w:rPr>
      <w:kern w:val="0"/>
    </w:rPr>
  </w:style>
  <w:style w:type="paragraph" w:customStyle="1" w:styleId="70">
    <w:name w:val="A表右"/>
    <w:basedOn w:val="49"/>
    <w:autoRedefine/>
    <w:qFormat/>
    <w:uiPriority w:val="0"/>
    <w:pPr>
      <w:jc w:val="right"/>
    </w:pPr>
    <w:rPr>
      <w:kern w:val="0"/>
    </w:rPr>
  </w:style>
  <w:style w:type="character" w:customStyle="1" w:styleId="71">
    <w:name w:val="批注主题 字符"/>
    <w:basedOn w:val="61"/>
    <w:link w:val="31"/>
    <w:autoRedefine/>
    <w:semiHidden/>
    <w:qFormat/>
    <w:uiPriority w:val="99"/>
    <w:rPr>
      <w:rFonts w:ascii="Times New Roman" w:hAnsi="Times New Roman" w:eastAsia="宋体"/>
      <w:b/>
      <w:bCs/>
    </w:rPr>
  </w:style>
  <w:style w:type="paragraph" w:customStyle="1" w:styleId="72">
    <w:name w:val="A表内"/>
    <w:basedOn w:val="1"/>
    <w:qFormat/>
    <w:uiPriority w:val="0"/>
    <w:pPr>
      <w:spacing w:line="0" w:lineRule="atLeast"/>
      <w:jc w:val="center"/>
    </w:pPr>
    <w:rPr>
      <w:rFonts w:cs="宋体"/>
      <w:szCs w:val="20"/>
    </w:rPr>
  </w:style>
  <w:style w:type="table" w:customStyle="1" w:styleId="73">
    <w:name w:val="三线表格"/>
    <w:basedOn w:val="32"/>
    <w:autoRedefine/>
    <w:qFormat/>
    <w:uiPriority w:val="0"/>
    <w:pPr>
      <w:jc w:val="center"/>
    </w:pPr>
    <w:rPr>
      <w:rFonts w:ascii="Times New Roman" w:hAnsi="Times New Roman" w:eastAsia="宋体" w:cs="Times New Roman"/>
      <w:kern w:val="0"/>
      <w:szCs w:val="21"/>
    </w:rPr>
    <w:tblPr>
      <w:tblBorders>
        <w:bottom w:val="single" w:color="auto" w:sz="12" w:space="0"/>
      </w:tblBorders>
    </w:tblPr>
    <w:tcPr>
      <w:vAlign w:val="center"/>
    </w:tcPr>
    <w:tblStylePr w:type="firstRow">
      <w:tcPr>
        <w:tcBorders>
          <w:top w:val="single" w:color="auto" w:sz="12" w:space="0"/>
          <w:bottom w:val="single" w:color="auto" w:sz="4" w:space="0"/>
        </w:tcBorders>
      </w:tcPr>
    </w:tblStylePr>
    <w:tblStylePr w:type="nwCell">
      <w:tcPr>
        <w:tcBorders>
          <w:tl2br w:val="nil"/>
          <w:tr2bl w:val="nil"/>
        </w:tcBorders>
      </w:tcPr>
    </w:tblStylePr>
  </w:style>
  <w:style w:type="paragraph" w:customStyle="1" w:styleId="74">
    <w:name w:val="Char Char Char Char Char Char Char Char Char1 Char"/>
    <w:basedOn w:val="1"/>
    <w:autoRedefine/>
    <w:semiHidden/>
    <w:qFormat/>
    <w:uiPriority w:val="0"/>
    <w:rPr>
      <w:rFonts w:ascii="宋体" w:hAnsi="宋体" w:cs="Courier New"/>
      <w:sz w:val="32"/>
      <w:szCs w:val="32"/>
    </w:rPr>
  </w:style>
  <w:style w:type="table" w:customStyle="1" w:styleId="75">
    <w:name w:val="灰度表格1"/>
    <w:basedOn w:val="32"/>
    <w:autoRedefine/>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6">
    <w:name w:val="正文首行缩进 字符"/>
    <w:basedOn w:val="66"/>
    <w:link w:val="16"/>
    <w:autoRedefine/>
    <w:semiHidden/>
    <w:qFormat/>
    <w:uiPriority w:val="99"/>
    <w:rPr>
      <w:rFonts w:ascii="Times New Roman" w:hAnsi="Times New Roman" w:eastAsia="宋体" w:cs="Times New Roman"/>
      <w:szCs w:val="20"/>
    </w:rPr>
  </w:style>
  <w:style w:type="paragraph" w:customStyle="1" w:styleId="77">
    <w:name w:val="Revision"/>
    <w:autoRedefine/>
    <w:hidden/>
    <w:semiHidden/>
    <w:qFormat/>
    <w:uiPriority w:val="99"/>
    <w:rPr>
      <w:rFonts w:ascii="Times New Roman" w:hAnsi="Times New Roman" w:eastAsia="宋体" w:cstheme="minorBidi"/>
      <w:kern w:val="2"/>
      <w:sz w:val="21"/>
      <w:szCs w:val="22"/>
      <w:lang w:val="en-US" w:eastAsia="zh-CN" w:bidi="ar-SA"/>
    </w:rPr>
  </w:style>
  <w:style w:type="paragraph" w:customStyle="1" w:styleId="78">
    <w:name w:val="B标题1级"/>
    <w:basedOn w:val="2"/>
    <w:next w:val="1"/>
    <w:qFormat/>
    <w:uiPriority w:val="0"/>
    <w:pPr>
      <w:pageBreakBefore/>
      <w:numPr>
        <w:ilvl w:val="0"/>
        <w:numId w:val="4"/>
      </w:numPr>
      <w:spacing w:before="50" w:beforeLines="50" w:after="0" w:line="240" w:lineRule="auto"/>
      <w:jc w:val="left"/>
    </w:pPr>
    <w:rPr>
      <w:rFonts w:eastAsia="黑体" w:cs="宋体"/>
      <w:kern w:val="2"/>
      <w:sz w:val="32"/>
      <w:szCs w:val="20"/>
    </w:rPr>
  </w:style>
  <w:style w:type="paragraph" w:customStyle="1" w:styleId="79">
    <w:name w:val="B标题2级"/>
    <w:basedOn w:val="3"/>
    <w:next w:val="80"/>
    <w:autoRedefine/>
    <w:qFormat/>
    <w:uiPriority w:val="0"/>
    <w:pPr>
      <w:keepNext w:val="0"/>
      <w:keepLines w:val="0"/>
      <w:numPr>
        <w:ilvl w:val="1"/>
        <w:numId w:val="4"/>
      </w:numPr>
      <w:spacing w:before="0" w:after="0" w:line="500" w:lineRule="exact"/>
    </w:pPr>
    <w:rPr>
      <w:rFonts w:ascii="Times New Roman" w:hAnsi="Times New Roman" w:eastAsia="黑体" w:cs="宋体"/>
      <w:b w:val="0"/>
      <w:bCs w:val="0"/>
      <w:sz w:val="28"/>
      <w:szCs w:val="20"/>
    </w:rPr>
  </w:style>
  <w:style w:type="paragraph" w:customStyle="1" w:styleId="80">
    <w:name w:val="B标题3级"/>
    <w:basedOn w:val="4"/>
    <w:next w:val="81"/>
    <w:autoRedefine/>
    <w:qFormat/>
    <w:uiPriority w:val="0"/>
    <w:pPr>
      <w:numPr>
        <w:ilvl w:val="2"/>
        <w:numId w:val="4"/>
      </w:numPr>
      <w:spacing w:before="0" w:after="0" w:line="500" w:lineRule="exact"/>
    </w:pPr>
    <w:rPr>
      <w:rFonts w:eastAsia="黑体" w:cs="宋体"/>
      <w:b w:val="0"/>
      <w:spacing w:val="6"/>
      <w:kern w:val="0"/>
      <w:sz w:val="24"/>
      <w:szCs w:val="20"/>
    </w:rPr>
  </w:style>
  <w:style w:type="paragraph" w:customStyle="1" w:styleId="81">
    <w:name w:val="B标题4级"/>
    <w:basedOn w:val="5"/>
    <w:next w:val="82"/>
    <w:autoRedefine/>
    <w:qFormat/>
    <w:uiPriority w:val="0"/>
    <w:pPr>
      <w:numPr>
        <w:ilvl w:val="3"/>
        <w:numId w:val="4"/>
      </w:numPr>
      <w:spacing w:before="0" w:after="0" w:line="500" w:lineRule="exact"/>
      <w:outlineLvl w:val="9"/>
    </w:pPr>
    <w:rPr>
      <w:rFonts w:ascii="Times New Roman" w:hAnsi="Times New Roman" w:eastAsia="黑体"/>
      <w:b w:val="0"/>
      <w:sz w:val="24"/>
    </w:rPr>
  </w:style>
  <w:style w:type="paragraph" w:customStyle="1" w:styleId="82">
    <w:name w:val="B标题5级"/>
    <w:basedOn w:val="6"/>
    <w:next w:val="40"/>
    <w:autoRedefine/>
    <w:qFormat/>
    <w:uiPriority w:val="0"/>
    <w:pPr>
      <w:numPr>
        <w:ilvl w:val="4"/>
        <w:numId w:val="4"/>
      </w:numPr>
      <w:spacing w:before="0" w:after="0" w:line="500" w:lineRule="exact"/>
    </w:pPr>
    <w:rPr>
      <w:rFonts w:eastAsia="黑体"/>
      <w:b w:val="0"/>
      <w:sz w:val="24"/>
    </w:rPr>
  </w:style>
  <w:style w:type="paragraph" w:customStyle="1" w:styleId="83">
    <w:name w:val="B表头"/>
    <w:basedOn w:val="1"/>
    <w:next w:val="72"/>
    <w:autoRedefine/>
    <w:qFormat/>
    <w:uiPriority w:val="0"/>
    <w:pPr>
      <w:numPr>
        <w:ilvl w:val="5"/>
        <w:numId w:val="4"/>
      </w:numPr>
      <w:spacing w:before="50" w:beforeLines="50" w:line="240" w:lineRule="atLeast"/>
      <w:jc w:val="center"/>
      <w:outlineLvl w:val="5"/>
    </w:pPr>
    <w:rPr>
      <w:rFonts w:eastAsia="黑体" w:cs="宋体"/>
      <w:sz w:val="22"/>
      <w:szCs w:val="20"/>
    </w:rPr>
  </w:style>
  <w:style w:type="paragraph" w:customStyle="1" w:styleId="84">
    <w:name w:val="B图名"/>
    <w:basedOn w:val="83"/>
    <w:next w:val="40"/>
    <w:autoRedefine/>
    <w:qFormat/>
    <w:uiPriority w:val="0"/>
    <w:pPr>
      <w:numPr>
        <w:ilvl w:val="6"/>
      </w:numPr>
      <w:spacing w:before="0" w:beforeLines="0" w:after="50" w:afterLines="50"/>
      <w:outlineLvl w:val="6"/>
    </w:pPr>
  </w:style>
  <w:style w:type="paragraph" w:customStyle="1" w:styleId="85">
    <w:name w:val="A28正文 c+q"/>
    <w:basedOn w:val="1"/>
    <w:autoRedefine/>
    <w:qFormat/>
    <w:uiPriority w:val="0"/>
    <w:pPr>
      <w:adjustRightInd w:val="0"/>
      <w:snapToGrid w:val="0"/>
      <w:spacing w:line="560" w:lineRule="atLeast"/>
      <w:ind w:firstLine="200" w:firstLineChars="200"/>
    </w:pPr>
    <w:rPr>
      <w:rFonts w:cs="宋体"/>
      <w:sz w:val="24"/>
      <w:szCs w:val="20"/>
      <w:lang w:val="zh-CN"/>
    </w:rPr>
  </w:style>
  <w:style w:type="paragraph" w:customStyle="1" w:styleId="86">
    <w:name w:val="环书二"/>
    <w:basedOn w:val="1"/>
    <w:autoRedefine/>
    <w:qFormat/>
    <w:uiPriority w:val="0"/>
    <w:pPr>
      <w:numPr>
        <w:ilvl w:val="1"/>
        <w:numId w:val="5"/>
      </w:numPr>
    </w:pPr>
    <w:rPr>
      <w:b/>
      <w:sz w:val="28"/>
    </w:rPr>
  </w:style>
  <w:style w:type="paragraph" w:customStyle="1" w:styleId="87">
    <w:name w:val="环书一"/>
    <w:basedOn w:val="1"/>
    <w:autoRedefine/>
    <w:qFormat/>
    <w:uiPriority w:val="0"/>
    <w:pPr>
      <w:numPr>
        <w:ilvl w:val="0"/>
        <w:numId w:val="5"/>
      </w:numPr>
      <w:jc w:val="center"/>
    </w:pPr>
    <w:rPr>
      <w:rFonts w:ascii="Times New Roman" w:hAnsi="Times New Roman" w:eastAsia="宋体"/>
      <w:b/>
      <w:sz w:val="32"/>
    </w:rPr>
  </w:style>
  <w:style w:type="paragraph" w:customStyle="1" w:styleId="88">
    <w:name w:val="环书三"/>
    <w:basedOn w:val="1"/>
    <w:autoRedefine/>
    <w:qFormat/>
    <w:uiPriority w:val="0"/>
    <w:pPr>
      <w:keepNext/>
      <w:keepLines/>
      <w:numPr>
        <w:ilvl w:val="2"/>
        <w:numId w:val="5"/>
      </w:numPr>
      <w:spacing w:line="360" w:lineRule="auto"/>
      <w:outlineLvl w:val="2"/>
    </w:pPr>
    <w:rPr>
      <w:rFonts w:ascii="Times New Roman" w:hAnsi="Times New Roman" w:eastAsia="宋体" w:cs="宋体"/>
      <w:b/>
      <w:bCs/>
      <w:spacing w:val="6"/>
      <w:kern w:val="0"/>
      <w:sz w:val="24"/>
      <w:szCs w:val="20"/>
    </w:rPr>
  </w:style>
  <w:style w:type="paragraph" w:customStyle="1" w:styleId="89">
    <w:name w:val="表文字"/>
    <w:autoRedefine/>
    <w:unhideWhenUsed/>
    <w:qFormat/>
    <w:uiPriority w:val="0"/>
    <w:pPr>
      <w:widowControl w:val="0"/>
      <w:adjustRightInd w:val="0"/>
      <w:spacing w:line="240" w:lineRule="exact"/>
      <w:jc w:val="center"/>
      <w:textAlignment w:val="baseline"/>
    </w:pPr>
    <w:rPr>
      <w:rFonts w:hint="eastAsia" w:ascii="Times New Roman" w:hAnsi="Times New Roman" w:eastAsia="宋体" w:cs="Times New Roman"/>
      <w:sz w:val="21"/>
      <w:lang w:val="en-US" w:eastAsia="zh-CN"/>
    </w:rPr>
  </w:style>
  <w:style w:type="paragraph" w:customStyle="1" w:styleId="90">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91">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92">
    <w:name w:val="样式 小四 行距: 1.5 倍行距"/>
    <w:basedOn w:val="1"/>
    <w:autoRedefine/>
    <w:qFormat/>
    <w:uiPriority w:val="0"/>
    <w:pPr>
      <w:ind w:firstLine="480" w:firstLineChars="200"/>
    </w:pPr>
    <w:rPr>
      <w:rFonts w:hint="default" w:cs="宋体"/>
    </w:rPr>
  </w:style>
  <w:style w:type="paragraph" w:customStyle="1" w:styleId="93">
    <w:name w:val="验收表格标"/>
    <w:autoRedefine/>
    <w:qFormat/>
    <w:uiPriority w:val="0"/>
    <w:pPr>
      <w:numPr>
        <w:ilvl w:val="4"/>
        <w:numId w:val="6"/>
      </w:numPr>
      <w:spacing w:before="50" w:beforeLines="50" w:line="240" w:lineRule="auto"/>
      <w:ind w:firstLine="0" w:firstLineChars="0"/>
      <w:jc w:val="center"/>
    </w:pPr>
    <w:rPr>
      <w:rFonts w:ascii="Times New Roman" w:hAnsi="Times New Roman" w:eastAsia="宋体" w:cstheme="minorBidi"/>
      <w:b/>
      <w:sz w:val="21"/>
      <w:szCs w:val="21"/>
      <w:lang w:eastAsia="en-US"/>
    </w:rPr>
  </w:style>
  <w:style w:type="paragraph" w:customStyle="1" w:styleId="94">
    <w:name w:val="验收表内"/>
    <w:basedOn w:val="1"/>
    <w:autoRedefine/>
    <w:qFormat/>
    <w:uiPriority w:val="0"/>
    <w:pPr>
      <w:spacing w:line="240" w:lineRule="auto"/>
      <w:ind w:firstLine="0" w:firstLineChars="0"/>
      <w:jc w:val="center"/>
    </w:pPr>
    <w:rPr>
      <w:rFonts w:hint="eastAsia" w:ascii="Times New Roman" w:hAnsi="Times New Roman"/>
      <w:sz w:val="21"/>
      <w:szCs w:val="21"/>
    </w:rPr>
  </w:style>
  <w:style w:type="paragraph" w:customStyle="1" w:styleId="95">
    <w:name w:val="验收正文"/>
    <w:basedOn w:val="30"/>
    <w:qFormat/>
    <w:uiPriority w:val="0"/>
    <w:pPr>
      <w:spacing w:line="360" w:lineRule="auto"/>
      <w:ind w:firstLine="1606" w:firstLineChars="200"/>
    </w:pPr>
    <w:rPr>
      <w:rFonts w:ascii="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onw\Desktop\&#33258;&#23450;&#20041;%20Office%20&#27169;&#26495;\&#12304;&#31353;&#22659;&#26679;&#26412;&#12305;03&#39564;&#25910;&#35828;&#26126;.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256CBF135624C528EA9761D85B27776"/>
        <w:style w:val=""/>
        <w:category>
          <w:name w:val="常规"/>
          <w:gallery w:val="placeholder"/>
        </w:category>
        <w:types>
          <w:type w:val="bbPlcHdr"/>
        </w:types>
        <w:behaviors>
          <w:behavior w:val="content"/>
        </w:behaviors>
        <w:description w:val=""/>
        <w:guid w:val="{AE25E34D-3ED2-44F4-BC71-A9E94DF3A6C2}"/>
      </w:docPartPr>
      <w:docPartBody>
        <w:p w14:paraId="741940A2">
          <w:pPr>
            <w:pStyle w:val="26"/>
          </w:pPr>
          <w:r>
            <w:rPr>
              <w:rStyle w:val="4"/>
            </w:rPr>
            <w:t>[标题]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1F"/>
    <w:rsid w:val="0003691F"/>
    <w:rsid w:val="000B34BE"/>
    <w:rsid w:val="00164936"/>
    <w:rsid w:val="002D4E0D"/>
    <w:rsid w:val="00360375"/>
    <w:rsid w:val="00451826"/>
    <w:rsid w:val="008A2EF1"/>
    <w:rsid w:val="00DD15CC"/>
    <w:rsid w:val="00EE0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70A6E25EA6543459919ECC83EFD5A01"/>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CC71DD6FA804BBCA6CD4132618D6E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9B4E21D7128445D941C839EA984E5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DD1EC8FABBE545799EC12E2803595A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05AAE6F0482545CBA157A6991BFC27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CD20739772054FD18DD56169444639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868A4A3400824F1D9A07C6AD7107C9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65FEEFFB60D47C690303409023609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C829BFC8C45B440BA00B0ED274FF68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C2A46B6CDF6F4A19B360618761944E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890413800DD240B78409821863E73C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8E0DC1E69AF14E2B82EB90E1D02FE3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CAD54DB1CFF41B587A36A6DF5E51C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BD503E61711A4C0AB45F00A4203ED0E5"/>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C6C2A8BB744C4834B90149DA0ABAC8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B9418316BDA44D6CA38FAE5E1613BB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1AF1363A484F4D1388A5C8AA32DC6D0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3A7D5D3C81564D4B88A3E1C3A9A9AE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3F711CE3BE543FAA2B8B93855D0410A"/>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E042BF14503249969F4E91EC6FD347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49355567BE9D4F0B8E4080AF0799050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1256CBF135624C528EA9761D85B2777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7FF7ABD077014535BCB4959FC6CC77D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8F100E6B6677426A9B3EF6C46D91C42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BF8B86A5132E40278F04354AD941EE3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4A09DD92D82D4BADAEB13339FAE936B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83B37871F73A45458704F03FCE21737E"/>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15945D869C084979A675A28E8DDB423B"/>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ECA3A000E7A048DD9638939CEC9940B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CF9DCCBC705D4995B813D1AB94B8EAB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92C64D6D1B5A4201A0FD70B5CD84778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A9ABDFAC03EC431EAF6A661D59F4C535"/>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B4125023396D4F9A85AF2F76B4890AB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C5FCE8619B5646C89399979F03266AC1"/>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5232593B97DF4C63BFBD9AC89A7FB5B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712EBE5557D146878924BC11AE4AA73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5523F1CA5395474A88EDD7A187C419F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F728EB7400764189A37CC2C2C6ED0759"/>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BD4765C2C7DB4D948496E9EF8EFD320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8581F41FECCB45ED9BAA7CEF13015F2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0CA1B8E3CD4540D19A963A1FCFC310A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67AD654681834952A511C72588A8189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F2A19911CDE14C90BE0E062964B0D97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DF79D7102D4A46248E7B718B12F0BA7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E0AAAEB5140341AFB068F7A197A8D48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7005640024FF48B08F4C9F3F9CBF872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F2E223B54EDB471FAEF98E6D7072D265"/>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B21A934C35F8482E90CA0E3FD45288B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766B7AE06A584513A72A5F4753FE0C5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20F292C32BC941B4807944010845835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4134C2F7C7BA4C9282F17A28838F5AC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CDF1C893D22044C3B1DE8099B319A5B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492ED1D6485D43A3BB64DAE7C6030B5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68F00AE006A6457BA2D45E00541E801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07AA76678BA8433DB7314EC67258273E"/>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08245EBBB5C0408BA3957196943AAF4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3ACB17A4F05943AC8D9E6756C5A971A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8184C9B54EF84D6DA688CEFBC9671E8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76CBD2082B8A43AFAE92115C06273D2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6976B76846984C43909D339F0FBB9225"/>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0A1C2BECE598404B9F4EFB1C2FB3943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06FB7503B5FE46BDA74FBCBD9A9C7E7B"/>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81F493DD4EAE4A35B9E3B985C61BEE7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3C683788CA964B72B610730FA4E9A3B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80EFEB-D247-495E-8328-651AEFCEC602}">
  <ds:schemaRefs/>
</ds:datastoreItem>
</file>

<file path=docProps/app.xml><?xml version="1.0" encoding="utf-8"?>
<Properties xmlns="http://schemas.openxmlformats.org/officeDocument/2006/extended-properties" xmlns:vt="http://schemas.openxmlformats.org/officeDocument/2006/docPropsVTypes">
  <Template>【穹境样本】03验收说明</Template>
  <Company>江西贯通检测有限公司</Company>
  <Pages>7</Pages>
  <Words>1539</Words>
  <Characters>1623</Characters>
  <Lines>51</Lines>
  <Paragraphs>14</Paragraphs>
  <TotalTime>1</TotalTime>
  <ScaleCrop>false</ScaleCrop>
  <LinksUpToDate>false</LinksUpToDate>
  <CharactersWithSpaces>1690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2020-02-01T02:20:00Z</dcterms:created>
  <dc:creator>leon wu</dc:creator>
  <cp:lastModifiedBy>陈思奇</cp:lastModifiedBy>
  <cp:lastPrinted>2020-07-17T01:47:00Z</cp:lastPrinted>
  <dcterms:modified xsi:type="dcterms:W3CDTF">2026-07-14T09:06:30Z</dcterms:modified>
  <dc:subject>三花技改项目报告书</dc:subject>
  <dc:title>中国石化销售股份有限公司江西鹰潭余江石油分公司白塔加油站项目</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A8504D7EE5404247A30A9BB987026CE9_13</vt:lpwstr>
  </property>
  <property fmtid="{D5CDD505-2E9C-101B-9397-08002B2CF9AE}" pid="4" name="KSOTemplateDocerSaveRecord">
    <vt:lpwstr>eyJoZGlkIjoiNWVkNDFiOGRkMDYzNjQzMjA1ODM2OTMwNTczMWM5OGMiLCJ1c2VySWQiOiI5MjYyNjA3ODYifQ==</vt:lpwstr>
  </property>
</Properties>
</file>